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F5FC6" w14:textId="77777777" w:rsidR="00316389" w:rsidRDefault="0004591C">
      <w:pPr>
        <w:spacing w:after="0" w:line="259" w:lineRule="auto"/>
        <w:ind w:left="0" w:right="5" w:firstLine="0"/>
      </w:pPr>
      <w:r>
        <w:rPr>
          <w:noProof/>
          <w:color w:val="2B579A"/>
          <w:shd w:val="clear" w:color="auto" w:fill="E6E6E6"/>
        </w:rPr>
        <w:drawing>
          <wp:anchor distT="0" distB="0" distL="114300" distR="114300" simplePos="0" relativeHeight="251658240" behindDoc="0" locked="0" layoutInCell="1" allowOverlap="0" wp14:anchorId="5636D7FD" wp14:editId="1108D769">
            <wp:simplePos x="0" y="0"/>
            <wp:positionH relativeFrom="column">
              <wp:posOffset>4750435</wp:posOffset>
            </wp:positionH>
            <wp:positionV relativeFrom="paragraph">
              <wp:posOffset>-172210</wp:posOffset>
            </wp:positionV>
            <wp:extent cx="1894967" cy="121348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1894967" cy="1213485"/>
                    </a:xfrm>
                    <a:prstGeom prst="rect">
                      <a:avLst/>
                    </a:prstGeom>
                  </pic:spPr>
                </pic:pic>
              </a:graphicData>
            </a:graphic>
          </wp:anchor>
        </w:drawing>
      </w:r>
      <w:r>
        <w:rPr>
          <w:rFonts w:ascii="Calibri" w:eastAsia="Calibri" w:hAnsi="Calibri" w:cs="Calibri"/>
        </w:rPr>
        <w:t xml:space="preserve"> </w:t>
      </w:r>
    </w:p>
    <w:p w14:paraId="46123410" w14:textId="3E11F995" w:rsidR="00316389" w:rsidRDefault="0004591C" w:rsidP="32B769B4">
      <w:pPr>
        <w:spacing w:after="158" w:line="259" w:lineRule="auto"/>
        <w:ind w:left="0" w:right="5" w:firstLine="0"/>
        <w:rPr>
          <w:color w:val="FF0000"/>
        </w:rPr>
      </w:pPr>
      <w:r w:rsidRPr="32B769B4">
        <w:rPr>
          <w:color w:val="FF0000"/>
        </w:rPr>
        <w:t xml:space="preserve"> </w:t>
      </w:r>
      <w:r>
        <w:t xml:space="preserve"> </w:t>
      </w:r>
      <w:r w:rsidR="30DC9307">
        <w:t>**U</w:t>
      </w:r>
      <w:r w:rsidR="00BF4214">
        <w:t xml:space="preserve">PDATED </w:t>
      </w:r>
      <w:r w:rsidR="00F22012">
        <w:t>March</w:t>
      </w:r>
      <w:r w:rsidR="00BF4214">
        <w:t xml:space="preserve"> 2021**</w:t>
      </w:r>
      <w:r w:rsidR="52AA072D">
        <w:t xml:space="preserve"> </w:t>
      </w:r>
    </w:p>
    <w:p w14:paraId="436431AA" w14:textId="77777777" w:rsidR="00316389" w:rsidRDefault="0004591C" w:rsidP="009D0C5F">
      <w:pPr>
        <w:spacing w:after="0" w:line="259" w:lineRule="auto"/>
        <w:ind w:left="-5" w:right="5"/>
      </w:pPr>
      <w:r>
        <w:rPr>
          <w:b/>
          <w:sz w:val="32"/>
        </w:rPr>
        <w:t xml:space="preserve">Extended Extraordinary Regulatory Framework </w:t>
      </w:r>
    </w:p>
    <w:p w14:paraId="75D21727" w14:textId="09496FCC" w:rsidR="00316389" w:rsidRDefault="0004591C" w:rsidP="009D0C5F">
      <w:pPr>
        <w:spacing w:after="0" w:line="259" w:lineRule="auto"/>
        <w:ind w:left="-5" w:right="5"/>
        <w:rPr>
          <w:b/>
          <w:sz w:val="32"/>
        </w:rPr>
      </w:pPr>
      <w:r>
        <w:rPr>
          <w:b/>
          <w:sz w:val="32"/>
        </w:rPr>
        <w:t xml:space="preserve">ESOL Skills for Life </w:t>
      </w:r>
    </w:p>
    <w:sdt>
      <w:sdtPr>
        <w:rPr>
          <w:rFonts w:ascii="Arial" w:eastAsia="Arial" w:hAnsi="Arial" w:cs="Arial"/>
          <w:color w:val="000000"/>
          <w:sz w:val="22"/>
          <w:szCs w:val="22"/>
          <w:lang w:val="en-GB" w:eastAsia="en-GB"/>
        </w:rPr>
        <w:id w:val="2131052677"/>
        <w:docPartObj>
          <w:docPartGallery w:val="Table of Contents"/>
          <w:docPartUnique/>
        </w:docPartObj>
      </w:sdtPr>
      <w:sdtEndPr>
        <w:rPr>
          <w:b/>
          <w:bCs/>
          <w:noProof/>
          <w:sz w:val="20"/>
          <w:szCs w:val="20"/>
        </w:rPr>
      </w:sdtEndPr>
      <w:sdtContent>
        <w:p w14:paraId="1D2E31DA" w14:textId="3C23C1E4" w:rsidR="004F1268" w:rsidRDefault="004F1268">
          <w:pPr>
            <w:pStyle w:val="TOCHeading"/>
            <w:rPr>
              <w:rFonts w:ascii="Arial" w:hAnsi="Arial" w:cs="Arial"/>
              <w:b/>
              <w:bCs/>
              <w:color w:val="auto"/>
              <w:sz w:val="28"/>
              <w:szCs w:val="28"/>
            </w:rPr>
          </w:pPr>
          <w:r w:rsidRPr="00A30813">
            <w:rPr>
              <w:rFonts w:ascii="Arial" w:hAnsi="Arial" w:cs="Arial"/>
              <w:b/>
              <w:bCs/>
              <w:color w:val="auto"/>
              <w:sz w:val="28"/>
              <w:szCs w:val="28"/>
            </w:rPr>
            <w:t>Table of Contents</w:t>
          </w:r>
        </w:p>
        <w:p w14:paraId="42D2299C" w14:textId="77777777" w:rsidR="00A30813" w:rsidRPr="00A30813" w:rsidRDefault="00A30813" w:rsidP="00A30813">
          <w:pPr>
            <w:rPr>
              <w:lang w:val="en-US" w:eastAsia="en-US"/>
            </w:rPr>
          </w:pPr>
        </w:p>
        <w:p w14:paraId="76E2F400" w14:textId="5845B243" w:rsidR="00F22012" w:rsidRPr="00F22012" w:rsidRDefault="004F1268">
          <w:pPr>
            <w:pStyle w:val="TOC1"/>
            <w:tabs>
              <w:tab w:val="right" w:leader="dot" w:pos="10460"/>
            </w:tabs>
            <w:rPr>
              <w:rFonts w:asciiTheme="minorHAnsi" w:eastAsiaTheme="minorEastAsia" w:hAnsiTheme="minorHAnsi" w:cstheme="minorBidi"/>
              <w:noProof/>
              <w:color w:val="auto"/>
              <w:sz w:val="20"/>
              <w:szCs w:val="20"/>
            </w:rPr>
          </w:pPr>
          <w:r w:rsidRPr="00D714B5">
            <w:rPr>
              <w:sz w:val="20"/>
              <w:szCs w:val="20"/>
            </w:rPr>
            <w:fldChar w:fldCharType="begin"/>
          </w:r>
          <w:r w:rsidRPr="00D714B5">
            <w:rPr>
              <w:sz w:val="20"/>
              <w:szCs w:val="20"/>
            </w:rPr>
            <w:instrText xml:space="preserve"> TOC \o "1-3" \h \z \u </w:instrText>
          </w:r>
          <w:r w:rsidRPr="00D714B5">
            <w:rPr>
              <w:sz w:val="20"/>
              <w:szCs w:val="20"/>
            </w:rPr>
            <w:fldChar w:fldCharType="separate"/>
          </w:r>
          <w:hyperlink w:anchor="_Toc67317564" w:history="1">
            <w:r w:rsidR="00F22012" w:rsidRPr="00F22012">
              <w:rPr>
                <w:rStyle w:val="Hyperlink"/>
                <w:noProof/>
                <w:sz w:val="20"/>
                <w:szCs w:val="20"/>
              </w:rPr>
              <w:t>Context: ESOL and the ERF</w:t>
            </w:r>
            <w:r w:rsidR="00F22012" w:rsidRPr="00F22012">
              <w:rPr>
                <w:noProof/>
                <w:webHidden/>
                <w:sz w:val="20"/>
                <w:szCs w:val="20"/>
              </w:rPr>
              <w:tab/>
            </w:r>
            <w:r w:rsidR="00F22012" w:rsidRPr="00F22012">
              <w:rPr>
                <w:noProof/>
                <w:webHidden/>
                <w:sz w:val="20"/>
                <w:szCs w:val="20"/>
              </w:rPr>
              <w:fldChar w:fldCharType="begin"/>
            </w:r>
            <w:r w:rsidR="00F22012" w:rsidRPr="00F22012">
              <w:rPr>
                <w:noProof/>
                <w:webHidden/>
                <w:sz w:val="20"/>
                <w:szCs w:val="20"/>
              </w:rPr>
              <w:instrText xml:space="preserve"> PAGEREF _Toc67317564 \h </w:instrText>
            </w:r>
            <w:r w:rsidR="00F22012" w:rsidRPr="00F22012">
              <w:rPr>
                <w:noProof/>
                <w:webHidden/>
                <w:sz w:val="20"/>
                <w:szCs w:val="20"/>
              </w:rPr>
            </w:r>
            <w:r w:rsidR="00F22012" w:rsidRPr="00F22012">
              <w:rPr>
                <w:noProof/>
                <w:webHidden/>
                <w:sz w:val="20"/>
                <w:szCs w:val="20"/>
              </w:rPr>
              <w:fldChar w:fldCharType="separate"/>
            </w:r>
            <w:r w:rsidR="00F22012">
              <w:rPr>
                <w:noProof/>
                <w:webHidden/>
                <w:sz w:val="20"/>
                <w:szCs w:val="20"/>
              </w:rPr>
              <w:t>2</w:t>
            </w:r>
            <w:r w:rsidR="00F22012" w:rsidRPr="00F22012">
              <w:rPr>
                <w:noProof/>
                <w:webHidden/>
                <w:sz w:val="20"/>
                <w:szCs w:val="20"/>
              </w:rPr>
              <w:fldChar w:fldCharType="end"/>
            </w:r>
          </w:hyperlink>
        </w:p>
        <w:p w14:paraId="7BB7ACAA" w14:textId="6B9B52A5" w:rsidR="00F22012" w:rsidRPr="00F22012" w:rsidRDefault="00F22012">
          <w:pPr>
            <w:pStyle w:val="TOC2"/>
            <w:tabs>
              <w:tab w:val="right" w:leader="dot" w:pos="10460"/>
            </w:tabs>
            <w:rPr>
              <w:rFonts w:asciiTheme="minorHAnsi" w:eastAsiaTheme="minorEastAsia" w:hAnsiTheme="minorHAnsi" w:cstheme="minorBidi"/>
              <w:noProof/>
              <w:color w:val="auto"/>
              <w:sz w:val="20"/>
              <w:szCs w:val="20"/>
            </w:rPr>
          </w:pPr>
          <w:hyperlink w:anchor="_Toc67317565" w:history="1">
            <w:r w:rsidRPr="00F22012">
              <w:rPr>
                <w:rStyle w:val="Hyperlink"/>
                <w:noProof/>
                <w:sz w:val="20"/>
                <w:szCs w:val="20"/>
              </w:rPr>
              <w:t>The ERF ended 31</w:t>
            </w:r>
            <w:r w:rsidRPr="00F22012">
              <w:rPr>
                <w:rStyle w:val="Hyperlink"/>
                <w:noProof/>
                <w:sz w:val="20"/>
                <w:szCs w:val="20"/>
                <w:vertAlign w:val="superscript"/>
              </w:rPr>
              <w:t>st</w:t>
            </w:r>
            <w:r w:rsidRPr="00F22012">
              <w:rPr>
                <w:rStyle w:val="Hyperlink"/>
                <w:noProof/>
                <w:sz w:val="20"/>
                <w:szCs w:val="20"/>
              </w:rPr>
              <w:t xml:space="preserve"> July 2020</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_Toc67317565 \h </w:instrText>
            </w:r>
            <w:r w:rsidRPr="00F22012">
              <w:rPr>
                <w:noProof/>
                <w:webHidden/>
                <w:sz w:val="20"/>
                <w:szCs w:val="20"/>
              </w:rPr>
            </w:r>
            <w:r w:rsidRPr="00F22012">
              <w:rPr>
                <w:noProof/>
                <w:webHidden/>
                <w:sz w:val="20"/>
                <w:szCs w:val="20"/>
              </w:rPr>
              <w:fldChar w:fldCharType="separate"/>
            </w:r>
            <w:r>
              <w:rPr>
                <w:noProof/>
                <w:webHidden/>
                <w:sz w:val="20"/>
                <w:szCs w:val="20"/>
              </w:rPr>
              <w:t>2</w:t>
            </w:r>
            <w:r w:rsidRPr="00F22012">
              <w:rPr>
                <w:noProof/>
                <w:webHidden/>
                <w:sz w:val="20"/>
                <w:szCs w:val="20"/>
              </w:rPr>
              <w:fldChar w:fldCharType="end"/>
            </w:r>
          </w:hyperlink>
        </w:p>
        <w:p w14:paraId="506801F3" w14:textId="65A44AD9" w:rsidR="00F22012" w:rsidRPr="00F22012" w:rsidRDefault="00F22012">
          <w:pPr>
            <w:pStyle w:val="TOC2"/>
            <w:tabs>
              <w:tab w:val="right" w:leader="dot" w:pos="10460"/>
            </w:tabs>
            <w:rPr>
              <w:rFonts w:asciiTheme="minorHAnsi" w:eastAsiaTheme="minorEastAsia" w:hAnsiTheme="minorHAnsi" w:cstheme="minorBidi"/>
              <w:noProof/>
              <w:color w:val="auto"/>
              <w:sz w:val="20"/>
              <w:szCs w:val="20"/>
            </w:rPr>
          </w:pPr>
          <w:hyperlink w:anchor="_Toc67317566" w:history="1">
            <w:r w:rsidRPr="00F22012">
              <w:rPr>
                <w:rStyle w:val="Hyperlink"/>
                <w:noProof/>
                <w:sz w:val="20"/>
                <w:szCs w:val="20"/>
              </w:rPr>
              <w:t>The Extended ERF (up to 31</w:t>
            </w:r>
            <w:r w:rsidRPr="00F22012">
              <w:rPr>
                <w:rStyle w:val="Hyperlink"/>
                <w:noProof/>
                <w:sz w:val="20"/>
                <w:szCs w:val="20"/>
                <w:vertAlign w:val="superscript"/>
              </w:rPr>
              <w:t>st</w:t>
            </w:r>
            <w:r w:rsidRPr="00F22012">
              <w:rPr>
                <w:rStyle w:val="Hyperlink"/>
                <w:noProof/>
                <w:sz w:val="20"/>
                <w:szCs w:val="20"/>
              </w:rPr>
              <w:t xml:space="preserve"> July 2021)</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_Toc67317566 \h </w:instrText>
            </w:r>
            <w:r w:rsidRPr="00F22012">
              <w:rPr>
                <w:noProof/>
                <w:webHidden/>
                <w:sz w:val="20"/>
                <w:szCs w:val="20"/>
              </w:rPr>
            </w:r>
            <w:r w:rsidRPr="00F22012">
              <w:rPr>
                <w:noProof/>
                <w:webHidden/>
                <w:sz w:val="20"/>
                <w:szCs w:val="20"/>
              </w:rPr>
              <w:fldChar w:fldCharType="separate"/>
            </w:r>
            <w:r>
              <w:rPr>
                <w:noProof/>
                <w:webHidden/>
                <w:sz w:val="20"/>
                <w:szCs w:val="20"/>
              </w:rPr>
              <w:t>2</w:t>
            </w:r>
            <w:r w:rsidRPr="00F22012">
              <w:rPr>
                <w:noProof/>
                <w:webHidden/>
                <w:sz w:val="20"/>
                <w:szCs w:val="20"/>
              </w:rPr>
              <w:fldChar w:fldCharType="end"/>
            </w:r>
          </w:hyperlink>
        </w:p>
        <w:p w14:paraId="411F9B6C" w14:textId="074F5FFA" w:rsidR="00F22012" w:rsidRPr="00F22012" w:rsidRDefault="00F22012">
          <w:pPr>
            <w:pStyle w:val="TOC1"/>
            <w:tabs>
              <w:tab w:val="right" w:leader="dot" w:pos="10460"/>
            </w:tabs>
            <w:rPr>
              <w:rFonts w:asciiTheme="minorHAnsi" w:eastAsiaTheme="minorEastAsia" w:hAnsiTheme="minorHAnsi" w:cstheme="minorBidi"/>
              <w:noProof/>
              <w:color w:val="auto"/>
              <w:sz w:val="20"/>
              <w:szCs w:val="20"/>
            </w:rPr>
          </w:pPr>
          <w:hyperlink w:anchor="_Toc67317567" w:history="1">
            <w:r w:rsidRPr="00F22012">
              <w:rPr>
                <w:rStyle w:val="Hyperlink"/>
                <w:noProof/>
                <w:sz w:val="20"/>
                <w:szCs w:val="20"/>
              </w:rPr>
              <w:t>Ascentis ESOL under the General Conditions</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_Toc67317567 \h </w:instrText>
            </w:r>
            <w:r w:rsidRPr="00F22012">
              <w:rPr>
                <w:noProof/>
                <w:webHidden/>
                <w:sz w:val="20"/>
                <w:szCs w:val="20"/>
              </w:rPr>
            </w:r>
            <w:r w:rsidRPr="00F22012">
              <w:rPr>
                <w:noProof/>
                <w:webHidden/>
                <w:sz w:val="20"/>
                <w:szCs w:val="20"/>
              </w:rPr>
              <w:fldChar w:fldCharType="separate"/>
            </w:r>
            <w:r>
              <w:rPr>
                <w:noProof/>
                <w:webHidden/>
                <w:sz w:val="20"/>
                <w:szCs w:val="20"/>
              </w:rPr>
              <w:t>3</w:t>
            </w:r>
            <w:r w:rsidRPr="00F22012">
              <w:rPr>
                <w:noProof/>
                <w:webHidden/>
                <w:sz w:val="20"/>
                <w:szCs w:val="20"/>
              </w:rPr>
              <w:fldChar w:fldCharType="end"/>
            </w:r>
          </w:hyperlink>
        </w:p>
        <w:p w14:paraId="749A5765" w14:textId="257254C0" w:rsidR="00F22012" w:rsidRPr="00F22012" w:rsidRDefault="00F22012">
          <w:pPr>
            <w:pStyle w:val="TOC1"/>
            <w:tabs>
              <w:tab w:val="right" w:leader="dot" w:pos="10460"/>
            </w:tabs>
            <w:rPr>
              <w:rFonts w:asciiTheme="minorHAnsi" w:eastAsiaTheme="minorEastAsia" w:hAnsiTheme="minorHAnsi" w:cstheme="minorBidi"/>
              <w:noProof/>
              <w:color w:val="auto"/>
              <w:sz w:val="20"/>
              <w:szCs w:val="20"/>
            </w:rPr>
          </w:pPr>
          <w:hyperlink w:anchor="_Toc67317568" w:history="1">
            <w:r w:rsidRPr="00F22012">
              <w:rPr>
                <w:rStyle w:val="Hyperlink"/>
                <w:noProof/>
                <w:sz w:val="20"/>
                <w:szCs w:val="20"/>
              </w:rPr>
              <w:t>Issues in 2020-21</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_Toc67317568 \h </w:instrText>
            </w:r>
            <w:r w:rsidRPr="00F22012">
              <w:rPr>
                <w:noProof/>
                <w:webHidden/>
                <w:sz w:val="20"/>
                <w:szCs w:val="20"/>
              </w:rPr>
            </w:r>
            <w:r w:rsidRPr="00F22012">
              <w:rPr>
                <w:noProof/>
                <w:webHidden/>
                <w:sz w:val="20"/>
                <w:szCs w:val="20"/>
              </w:rPr>
              <w:fldChar w:fldCharType="separate"/>
            </w:r>
            <w:r>
              <w:rPr>
                <w:noProof/>
                <w:webHidden/>
                <w:sz w:val="20"/>
                <w:szCs w:val="20"/>
              </w:rPr>
              <w:t>3</w:t>
            </w:r>
            <w:r w:rsidRPr="00F22012">
              <w:rPr>
                <w:noProof/>
                <w:webHidden/>
                <w:sz w:val="20"/>
                <w:szCs w:val="20"/>
              </w:rPr>
              <w:fldChar w:fldCharType="end"/>
            </w:r>
          </w:hyperlink>
        </w:p>
        <w:p w14:paraId="6017C3BD" w14:textId="1DF553F3" w:rsidR="00F22012" w:rsidRPr="00F22012" w:rsidRDefault="00F22012">
          <w:pPr>
            <w:pStyle w:val="TOC1"/>
            <w:tabs>
              <w:tab w:val="right" w:leader="dot" w:pos="10460"/>
            </w:tabs>
            <w:rPr>
              <w:rFonts w:asciiTheme="minorHAnsi" w:eastAsiaTheme="minorEastAsia" w:hAnsiTheme="minorHAnsi" w:cstheme="minorBidi"/>
              <w:noProof/>
              <w:color w:val="auto"/>
              <w:sz w:val="20"/>
              <w:szCs w:val="20"/>
            </w:rPr>
          </w:pPr>
          <w:hyperlink w:anchor="_Toc67317569" w:history="1">
            <w:r w:rsidRPr="00F22012">
              <w:rPr>
                <w:rStyle w:val="Hyperlink"/>
                <w:noProof/>
                <w:sz w:val="20"/>
                <w:szCs w:val="20"/>
              </w:rPr>
              <w:t>Adaptations permitted under the EERF since August 2020</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_Toc67317569 \h </w:instrText>
            </w:r>
            <w:r w:rsidRPr="00F22012">
              <w:rPr>
                <w:noProof/>
                <w:webHidden/>
                <w:sz w:val="20"/>
                <w:szCs w:val="20"/>
              </w:rPr>
            </w:r>
            <w:r w:rsidRPr="00F22012">
              <w:rPr>
                <w:noProof/>
                <w:webHidden/>
                <w:sz w:val="20"/>
                <w:szCs w:val="20"/>
              </w:rPr>
              <w:fldChar w:fldCharType="separate"/>
            </w:r>
            <w:r>
              <w:rPr>
                <w:noProof/>
                <w:webHidden/>
                <w:sz w:val="20"/>
                <w:szCs w:val="20"/>
              </w:rPr>
              <w:t>4</w:t>
            </w:r>
            <w:r w:rsidRPr="00F22012">
              <w:rPr>
                <w:noProof/>
                <w:webHidden/>
                <w:sz w:val="20"/>
                <w:szCs w:val="20"/>
              </w:rPr>
              <w:fldChar w:fldCharType="end"/>
            </w:r>
          </w:hyperlink>
        </w:p>
        <w:p w14:paraId="0ABD01DB" w14:textId="587C230A" w:rsidR="00F22012" w:rsidRPr="00F22012" w:rsidRDefault="00F22012">
          <w:pPr>
            <w:pStyle w:val="TOC1"/>
            <w:tabs>
              <w:tab w:val="right" w:leader="dot" w:pos="10460"/>
            </w:tabs>
            <w:rPr>
              <w:rFonts w:asciiTheme="minorHAnsi" w:eastAsiaTheme="minorEastAsia" w:hAnsiTheme="minorHAnsi" w:cstheme="minorBidi"/>
              <w:noProof/>
              <w:color w:val="auto"/>
              <w:sz w:val="20"/>
              <w:szCs w:val="20"/>
            </w:rPr>
          </w:pPr>
          <w:hyperlink w:anchor="_Toc67317570" w:history="1">
            <w:r w:rsidRPr="00F22012">
              <w:rPr>
                <w:rStyle w:val="Hyperlink"/>
                <w:noProof/>
                <w:sz w:val="20"/>
                <w:szCs w:val="20"/>
              </w:rPr>
              <w:t>Additional adaptations that are permitted from 22</w:t>
            </w:r>
            <w:r w:rsidRPr="00F22012">
              <w:rPr>
                <w:rStyle w:val="Hyperlink"/>
                <w:noProof/>
                <w:sz w:val="20"/>
                <w:szCs w:val="20"/>
                <w:vertAlign w:val="superscript"/>
              </w:rPr>
              <w:t>nd</w:t>
            </w:r>
            <w:r w:rsidRPr="00F22012">
              <w:rPr>
                <w:rStyle w:val="Hyperlink"/>
                <w:noProof/>
                <w:sz w:val="20"/>
                <w:szCs w:val="20"/>
              </w:rPr>
              <w:t xml:space="preserve"> February 2021</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_Toc67317570 \h </w:instrText>
            </w:r>
            <w:r w:rsidRPr="00F22012">
              <w:rPr>
                <w:noProof/>
                <w:webHidden/>
                <w:sz w:val="20"/>
                <w:szCs w:val="20"/>
              </w:rPr>
            </w:r>
            <w:r w:rsidRPr="00F22012">
              <w:rPr>
                <w:noProof/>
                <w:webHidden/>
                <w:sz w:val="20"/>
                <w:szCs w:val="20"/>
              </w:rPr>
              <w:fldChar w:fldCharType="separate"/>
            </w:r>
            <w:r>
              <w:rPr>
                <w:noProof/>
                <w:webHidden/>
                <w:sz w:val="20"/>
                <w:szCs w:val="20"/>
              </w:rPr>
              <w:t>5</w:t>
            </w:r>
            <w:r w:rsidRPr="00F22012">
              <w:rPr>
                <w:noProof/>
                <w:webHidden/>
                <w:sz w:val="20"/>
                <w:szCs w:val="20"/>
              </w:rPr>
              <w:fldChar w:fldCharType="end"/>
            </w:r>
          </w:hyperlink>
        </w:p>
        <w:p w14:paraId="0FFCDA05" w14:textId="511E127C" w:rsidR="00F22012" w:rsidRPr="00F22012" w:rsidRDefault="00F22012">
          <w:pPr>
            <w:pStyle w:val="TOC1"/>
            <w:tabs>
              <w:tab w:val="right" w:leader="dot" w:pos="10460"/>
            </w:tabs>
            <w:rPr>
              <w:rFonts w:asciiTheme="minorHAnsi" w:eastAsiaTheme="minorEastAsia" w:hAnsiTheme="minorHAnsi" w:cstheme="minorBidi"/>
              <w:noProof/>
              <w:color w:val="auto"/>
              <w:sz w:val="20"/>
              <w:szCs w:val="20"/>
            </w:rPr>
          </w:pPr>
          <w:hyperlink w:anchor="_Toc67317571" w:history="1">
            <w:r w:rsidRPr="00F22012">
              <w:rPr>
                <w:rStyle w:val="Hyperlink"/>
                <w:noProof/>
                <w:sz w:val="20"/>
                <w:szCs w:val="20"/>
              </w:rPr>
              <w:t>General guidance for conducting remote online controlled S&amp;L assessments</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_Toc67317571 \h </w:instrText>
            </w:r>
            <w:r w:rsidRPr="00F22012">
              <w:rPr>
                <w:noProof/>
                <w:webHidden/>
                <w:sz w:val="20"/>
                <w:szCs w:val="20"/>
              </w:rPr>
            </w:r>
            <w:r w:rsidRPr="00F22012">
              <w:rPr>
                <w:noProof/>
                <w:webHidden/>
                <w:sz w:val="20"/>
                <w:szCs w:val="20"/>
              </w:rPr>
              <w:fldChar w:fldCharType="separate"/>
            </w:r>
            <w:r>
              <w:rPr>
                <w:noProof/>
                <w:webHidden/>
                <w:sz w:val="20"/>
                <w:szCs w:val="20"/>
              </w:rPr>
              <w:t>6</w:t>
            </w:r>
            <w:r w:rsidRPr="00F22012">
              <w:rPr>
                <w:noProof/>
                <w:webHidden/>
                <w:sz w:val="20"/>
                <w:szCs w:val="20"/>
              </w:rPr>
              <w:fldChar w:fldCharType="end"/>
            </w:r>
          </w:hyperlink>
        </w:p>
        <w:p w14:paraId="7244B2C7" w14:textId="72CB2303" w:rsidR="00F22012" w:rsidRPr="00F22012" w:rsidRDefault="00F22012">
          <w:pPr>
            <w:pStyle w:val="TOC1"/>
            <w:tabs>
              <w:tab w:val="right" w:leader="dot" w:pos="10460"/>
            </w:tabs>
            <w:rPr>
              <w:rFonts w:asciiTheme="minorHAnsi" w:eastAsiaTheme="minorEastAsia" w:hAnsiTheme="minorHAnsi" w:cstheme="minorBidi"/>
              <w:noProof/>
              <w:color w:val="auto"/>
              <w:sz w:val="20"/>
              <w:szCs w:val="20"/>
            </w:rPr>
          </w:pPr>
          <w:hyperlink w:anchor="_Toc67317572" w:history="1">
            <w:r w:rsidRPr="00F22012">
              <w:rPr>
                <w:rStyle w:val="Hyperlink"/>
                <w:noProof/>
                <w:sz w:val="20"/>
                <w:szCs w:val="20"/>
              </w:rPr>
              <w:t>Speaking and Listening all levels</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_Toc67317572 \h </w:instrText>
            </w:r>
            <w:r w:rsidRPr="00F22012">
              <w:rPr>
                <w:noProof/>
                <w:webHidden/>
                <w:sz w:val="20"/>
                <w:szCs w:val="20"/>
              </w:rPr>
            </w:r>
            <w:r w:rsidRPr="00F22012">
              <w:rPr>
                <w:noProof/>
                <w:webHidden/>
                <w:sz w:val="20"/>
                <w:szCs w:val="20"/>
              </w:rPr>
              <w:fldChar w:fldCharType="separate"/>
            </w:r>
            <w:r>
              <w:rPr>
                <w:noProof/>
                <w:webHidden/>
                <w:sz w:val="20"/>
                <w:szCs w:val="20"/>
              </w:rPr>
              <w:t>7</w:t>
            </w:r>
            <w:r w:rsidRPr="00F22012">
              <w:rPr>
                <w:noProof/>
                <w:webHidden/>
                <w:sz w:val="20"/>
                <w:szCs w:val="20"/>
              </w:rPr>
              <w:fldChar w:fldCharType="end"/>
            </w:r>
          </w:hyperlink>
        </w:p>
        <w:p w14:paraId="508B68A3" w14:textId="23F2618C" w:rsidR="00F22012" w:rsidRPr="00F22012" w:rsidRDefault="00F22012">
          <w:pPr>
            <w:pStyle w:val="TOC2"/>
            <w:tabs>
              <w:tab w:val="right" w:leader="dot" w:pos="10460"/>
            </w:tabs>
            <w:rPr>
              <w:rFonts w:asciiTheme="minorHAnsi" w:eastAsiaTheme="minorEastAsia" w:hAnsiTheme="minorHAnsi" w:cstheme="minorBidi"/>
              <w:noProof/>
              <w:color w:val="auto"/>
              <w:sz w:val="20"/>
              <w:szCs w:val="20"/>
            </w:rPr>
          </w:pPr>
          <w:hyperlink w:anchor="_Toc67317573" w:history="1">
            <w:r w:rsidRPr="00F22012">
              <w:rPr>
                <w:rStyle w:val="Hyperlink"/>
                <w:noProof/>
                <w:sz w:val="20"/>
                <w:szCs w:val="20"/>
              </w:rPr>
              <w:t>Task 1 Listening</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_Toc67317573 \h </w:instrText>
            </w:r>
            <w:r w:rsidRPr="00F22012">
              <w:rPr>
                <w:noProof/>
                <w:webHidden/>
                <w:sz w:val="20"/>
                <w:szCs w:val="20"/>
              </w:rPr>
            </w:r>
            <w:r w:rsidRPr="00F22012">
              <w:rPr>
                <w:noProof/>
                <w:webHidden/>
                <w:sz w:val="20"/>
                <w:szCs w:val="20"/>
              </w:rPr>
              <w:fldChar w:fldCharType="separate"/>
            </w:r>
            <w:r>
              <w:rPr>
                <w:noProof/>
                <w:webHidden/>
                <w:sz w:val="20"/>
                <w:szCs w:val="20"/>
              </w:rPr>
              <w:t>7</w:t>
            </w:r>
            <w:r w:rsidRPr="00F22012">
              <w:rPr>
                <w:noProof/>
                <w:webHidden/>
                <w:sz w:val="20"/>
                <w:szCs w:val="20"/>
              </w:rPr>
              <w:fldChar w:fldCharType="end"/>
            </w:r>
          </w:hyperlink>
        </w:p>
        <w:p w14:paraId="0F3A283C" w14:textId="0561D6E0" w:rsidR="00F22012" w:rsidRPr="00F22012" w:rsidRDefault="00F22012">
          <w:pPr>
            <w:pStyle w:val="TOC3"/>
            <w:tabs>
              <w:tab w:val="right" w:leader="dot" w:pos="10460"/>
            </w:tabs>
            <w:rPr>
              <w:rFonts w:asciiTheme="minorHAnsi" w:eastAsiaTheme="minorEastAsia" w:hAnsiTheme="minorHAnsi" w:cstheme="minorBidi"/>
              <w:noProof/>
              <w:color w:val="auto"/>
              <w:sz w:val="20"/>
              <w:szCs w:val="20"/>
            </w:rPr>
          </w:pPr>
          <w:hyperlink w:anchor="_Toc67317574" w:history="1">
            <w:r w:rsidRPr="00F22012">
              <w:rPr>
                <w:rStyle w:val="Hyperlink"/>
                <w:noProof/>
                <w:sz w:val="20"/>
                <w:szCs w:val="20"/>
              </w:rPr>
              <w:t>One-to-one</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_Toc67317574 \h </w:instrText>
            </w:r>
            <w:r w:rsidRPr="00F22012">
              <w:rPr>
                <w:noProof/>
                <w:webHidden/>
                <w:sz w:val="20"/>
                <w:szCs w:val="20"/>
              </w:rPr>
            </w:r>
            <w:r w:rsidRPr="00F22012">
              <w:rPr>
                <w:noProof/>
                <w:webHidden/>
                <w:sz w:val="20"/>
                <w:szCs w:val="20"/>
              </w:rPr>
              <w:fldChar w:fldCharType="separate"/>
            </w:r>
            <w:r>
              <w:rPr>
                <w:noProof/>
                <w:webHidden/>
                <w:sz w:val="20"/>
                <w:szCs w:val="20"/>
              </w:rPr>
              <w:t>8</w:t>
            </w:r>
            <w:r w:rsidRPr="00F22012">
              <w:rPr>
                <w:noProof/>
                <w:webHidden/>
                <w:sz w:val="20"/>
                <w:szCs w:val="20"/>
              </w:rPr>
              <w:fldChar w:fldCharType="end"/>
            </w:r>
          </w:hyperlink>
        </w:p>
        <w:p w14:paraId="4526324E" w14:textId="7986E3FB" w:rsidR="00F22012" w:rsidRPr="00F22012" w:rsidRDefault="00F22012">
          <w:pPr>
            <w:pStyle w:val="TOC3"/>
            <w:tabs>
              <w:tab w:val="right" w:leader="dot" w:pos="10460"/>
            </w:tabs>
            <w:rPr>
              <w:rFonts w:asciiTheme="minorHAnsi" w:eastAsiaTheme="minorEastAsia" w:hAnsiTheme="minorHAnsi" w:cstheme="minorBidi"/>
              <w:noProof/>
              <w:color w:val="auto"/>
              <w:sz w:val="20"/>
              <w:szCs w:val="20"/>
            </w:rPr>
          </w:pPr>
          <w:hyperlink w:anchor="_Toc67317575" w:history="1">
            <w:r w:rsidRPr="00F22012">
              <w:rPr>
                <w:rStyle w:val="Hyperlink"/>
                <w:noProof/>
                <w:sz w:val="20"/>
                <w:szCs w:val="20"/>
              </w:rPr>
              <w:t>Small groups (maximum of 6 learners)</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_Toc67317575 \h </w:instrText>
            </w:r>
            <w:r w:rsidRPr="00F22012">
              <w:rPr>
                <w:noProof/>
                <w:webHidden/>
                <w:sz w:val="20"/>
                <w:szCs w:val="20"/>
              </w:rPr>
            </w:r>
            <w:r w:rsidRPr="00F22012">
              <w:rPr>
                <w:noProof/>
                <w:webHidden/>
                <w:sz w:val="20"/>
                <w:szCs w:val="20"/>
              </w:rPr>
              <w:fldChar w:fldCharType="separate"/>
            </w:r>
            <w:r>
              <w:rPr>
                <w:noProof/>
                <w:webHidden/>
                <w:sz w:val="20"/>
                <w:szCs w:val="20"/>
              </w:rPr>
              <w:t>8</w:t>
            </w:r>
            <w:r w:rsidRPr="00F22012">
              <w:rPr>
                <w:noProof/>
                <w:webHidden/>
                <w:sz w:val="20"/>
                <w:szCs w:val="20"/>
              </w:rPr>
              <w:fldChar w:fldCharType="end"/>
            </w:r>
          </w:hyperlink>
        </w:p>
        <w:p w14:paraId="6564B020" w14:textId="5F0C5789" w:rsidR="00F22012" w:rsidRPr="00F22012" w:rsidRDefault="00F22012">
          <w:pPr>
            <w:pStyle w:val="TOC2"/>
            <w:tabs>
              <w:tab w:val="right" w:leader="dot" w:pos="10460"/>
            </w:tabs>
            <w:rPr>
              <w:rFonts w:asciiTheme="minorHAnsi" w:eastAsiaTheme="minorEastAsia" w:hAnsiTheme="minorHAnsi" w:cstheme="minorBidi"/>
              <w:noProof/>
              <w:color w:val="auto"/>
              <w:sz w:val="20"/>
              <w:szCs w:val="20"/>
            </w:rPr>
          </w:pPr>
          <w:hyperlink w:anchor="_Toc67317576" w:history="1">
            <w:r w:rsidRPr="00F22012">
              <w:rPr>
                <w:rStyle w:val="Hyperlink"/>
                <w:noProof/>
                <w:sz w:val="20"/>
                <w:szCs w:val="20"/>
              </w:rPr>
              <w:t>Task 2 Role Plays</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_Toc67317576 \h </w:instrText>
            </w:r>
            <w:r w:rsidRPr="00F22012">
              <w:rPr>
                <w:noProof/>
                <w:webHidden/>
                <w:sz w:val="20"/>
                <w:szCs w:val="20"/>
              </w:rPr>
            </w:r>
            <w:r w:rsidRPr="00F22012">
              <w:rPr>
                <w:noProof/>
                <w:webHidden/>
                <w:sz w:val="20"/>
                <w:szCs w:val="20"/>
              </w:rPr>
              <w:fldChar w:fldCharType="separate"/>
            </w:r>
            <w:r>
              <w:rPr>
                <w:noProof/>
                <w:webHidden/>
                <w:sz w:val="20"/>
                <w:szCs w:val="20"/>
              </w:rPr>
              <w:t>8</w:t>
            </w:r>
            <w:r w:rsidRPr="00F22012">
              <w:rPr>
                <w:noProof/>
                <w:webHidden/>
                <w:sz w:val="20"/>
                <w:szCs w:val="20"/>
              </w:rPr>
              <w:fldChar w:fldCharType="end"/>
            </w:r>
          </w:hyperlink>
        </w:p>
        <w:p w14:paraId="62C5BB00" w14:textId="12F4430F" w:rsidR="00F22012" w:rsidRPr="00F22012" w:rsidRDefault="00F22012">
          <w:pPr>
            <w:pStyle w:val="TOC3"/>
            <w:tabs>
              <w:tab w:val="right" w:leader="dot" w:pos="10460"/>
            </w:tabs>
            <w:rPr>
              <w:rFonts w:asciiTheme="minorHAnsi" w:eastAsiaTheme="minorEastAsia" w:hAnsiTheme="minorHAnsi" w:cstheme="minorBidi"/>
              <w:noProof/>
              <w:color w:val="auto"/>
              <w:sz w:val="20"/>
              <w:szCs w:val="20"/>
            </w:rPr>
          </w:pPr>
          <w:hyperlink w:anchor="_Toc67317577" w:history="1">
            <w:r w:rsidRPr="00F22012">
              <w:rPr>
                <w:rStyle w:val="Hyperlink"/>
                <w:noProof/>
                <w:sz w:val="20"/>
                <w:szCs w:val="20"/>
              </w:rPr>
              <w:t>Entry Levels 1 to 3 One-to-one</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_Toc67317577 \h </w:instrText>
            </w:r>
            <w:r w:rsidRPr="00F22012">
              <w:rPr>
                <w:noProof/>
                <w:webHidden/>
                <w:sz w:val="20"/>
                <w:szCs w:val="20"/>
              </w:rPr>
            </w:r>
            <w:r w:rsidRPr="00F22012">
              <w:rPr>
                <w:noProof/>
                <w:webHidden/>
                <w:sz w:val="20"/>
                <w:szCs w:val="20"/>
              </w:rPr>
              <w:fldChar w:fldCharType="separate"/>
            </w:r>
            <w:r>
              <w:rPr>
                <w:noProof/>
                <w:webHidden/>
                <w:sz w:val="20"/>
                <w:szCs w:val="20"/>
              </w:rPr>
              <w:t>8</w:t>
            </w:r>
            <w:r w:rsidRPr="00F22012">
              <w:rPr>
                <w:noProof/>
                <w:webHidden/>
                <w:sz w:val="20"/>
                <w:szCs w:val="20"/>
              </w:rPr>
              <w:fldChar w:fldCharType="end"/>
            </w:r>
          </w:hyperlink>
        </w:p>
        <w:p w14:paraId="56A3E71C" w14:textId="5DA7054D" w:rsidR="00F22012" w:rsidRPr="00F22012" w:rsidRDefault="00F22012">
          <w:pPr>
            <w:pStyle w:val="TOC3"/>
            <w:tabs>
              <w:tab w:val="right" w:leader="dot" w:pos="10460"/>
            </w:tabs>
            <w:rPr>
              <w:rFonts w:asciiTheme="minorHAnsi" w:eastAsiaTheme="minorEastAsia" w:hAnsiTheme="minorHAnsi" w:cstheme="minorBidi"/>
              <w:noProof/>
              <w:color w:val="auto"/>
              <w:sz w:val="20"/>
              <w:szCs w:val="20"/>
            </w:rPr>
          </w:pPr>
          <w:hyperlink w:anchor="_Toc67317578" w:history="1">
            <w:r w:rsidRPr="00F22012">
              <w:rPr>
                <w:rStyle w:val="Hyperlink"/>
                <w:noProof/>
                <w:sz w:val="20"/>
                <w:szCs w:val="20"/>
              </w:rPr>
              <w:t>Level 1 Small groups (2 - 4 learners)</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_Toc67317578 \h </w:instrText>
            </w:r>
            <w:r w:rsidRPr="00F22012">
              <w:rPr>
                <w:noProof/>
                <w:webHidden/>
                <w:sz w:val="20"/>
                <w:szCs w:val="20"/>
              </w:rPr>
            </w:r>
            <w:r w:rsidRPr="00F22012">
              <w:rPr>
                <w:noProof/>
                <w:webHidden/>
                <w:sz w:val="20"/>
                <w:szCs w:val="20"/>
              </w:rPr>
              <w:fldChar w:fldCharType="separate"/>
            </w:r>
            <w:r>
              <w:rPr>
                <w:noProof/>
                <w:webHidden/>
                <w:sz w:val="20"/>
                <w:szCs w:val="20"/>
              </w:rPr>
              <w:t>8</w:t>
            </w:r>
            <w:r w:rsidRPr="00F22012">
              <w:rPr>
                <w:noProof/>
                <w:webHidden/>
                <w:sz w:val="20"/>
                <w:szCs w:val="20"/>
              </w:rPr>
              <w:fldChar w:fldCharType="end"/>
            </w:r>
          </w:hyperlink>
        </w:p>
        <w:p w14:paraId="68E5FD87" w14:textId="2473D6E4" w:rsidR="00F22012" w:rsidRPr="00F22012" w:rsidRDefault="00F22012">
          <w:pPr>
            <w:pStyle w:val="TOC2"/>
            <w:tabs>
              <w:tab w:val="right" w:leader="dot" w:pos="10460"/>
            </w:tabs>
            <w:rPr>
              <w:rFonts w:asciiTheme="minorHAnsi" w:eastAsiaTheme="minorEastAsia" w:hAnsiTheme="minorHAnsi" w:cstheme="minorBidi"/>
              <w:noProof/>
              <w:color w:val="auto"/>
              <w:sz w:val="20"/>
              <w:szCs w:val="20"/>
            </w:rPr>
          </w:pPr>
          <w:hyperlink w:anchor="_Toc67317579" w:history="1">
            <w:r w:rsidRPr="00F22012">
              <w:rPr>
                <w:rStyle w:val="Hyperlink"/>
                <w:noProof/>
                <w:sz w:val="20"/>
                <w:szCs w:val="20"/>
              </w:rPr>
              <w:t>Task 3 Presentation / Discussions</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_Toc67317579 \h </w:instrText>
            </w:r>
            <w:r w:rsidRPr="00F22012">
              <w:rPr>
                <w:noProof/>
                <w:webHidden/>
                <w:sz w:val="20"/>
                <w:szCs w:val="20"/>
              </w:rPr>
            </w:r>
            <w:r w:rsidRPr="00F22012">
              <w:rPr>
                <w:noProof/>
                <w:webHidden/>
                <w:sz w:val="20"/>
                <w:szCs w:val="20"/>
              </w:rPr>
              <w:fldChar w:fldCharType="separate"/>
            </w:r>
            <w:r>
              <w:rPr>
                <w:noProof/>
                <w:webHidden/>
                <w:sz w:val="20"/>
                <w:szCs w:val="20"/>
              </w:rPr>
              <w:t>9</w:t>
            </w:r>
            <w:r w:rsidRPr="00F22012">
              <w:rPr>
                <w:noProof/>
                <w:webHidden/>
                <w:sz w:val="20"/>
                <w:szCs w:val="20"/>
              </w:rPr>
              <w:fldChar w:fldCharType="end"/>
            </w:r>
          </w:hyperlink>
        </w:p>
        <w:p w14:paraId="5A3C1482" w14:textId="404E93A0" w:rsidR="00F22012" w:rsidRPr="00F22012" w:rsidRDefault="00F22012">
          <w:pPr>
            <w:pStyle w:val="TOC3"/>
            <w:tabs>
              <w:tab w:val="right" w:leader="dot" w:pos="10460"/>
            </w:tabs>
            <w:rPr>
              <w:rFonts w:asciiTheme="minorHAnsi" w:eastAsiaTheme="minorEastAsia" w:hAnsiTheme="minorHAnsi" w:cstheme="minorBidi"/>
              <w:noProof/>
              <w:color w:val="auto"/>
              <w:sz w:val="20"/>
              <w:szCs w:val="20"/>
            </w:rPr>
          </w:pPr>
          <w:hyperlink w:anchor="_Toc67317580" w:history="1">
            <w:r w:rsidRPr="00F22012">
              <w:rPr>
                <w:rStyle w:val="Hyperlink"/>
                <w:noProof/>
                <w:sz w:val="20"/>
                <w:szCs w:val="20"/>
              </w:rPr>
              <w:t>Small groups (2 - 3 or 4 learners according to level)</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_Toc67317580 \h </w:instrText>
            </w:r>
            <w:r w:rsidRPr="00F22012">
              <w:rPr>
                <w:noProof/>
                <w:webHidden/>
                <w:sz w:val="20"/>
                <w:szCs w:val="20"/>
              </w:rPr>
            </w:r>
            <w:r w:rsidRPr="00F22012">
              <w:rPr>
                <w:noProof/>
                <w:webHidden/>
                <w:sz w:val="20"/>
                <w:szCs w:val="20"/>
              </w:rPr>
              <w:fldChar w:fldCharType="separate"/>
            </w:r>
            <w:r>
              <w:rPr>
                <w:noProof/>
                <w:webHidden/>
                <w:sz w:val="20"/>
                <w:szCs w:val="20"/>
              </w:rPr>
              <w:t>9</w:t>
            </w:r>
            <w:r w:rsidRPr="00F22012">
              <w:rPr>
                <w:noProof/>
                <w:webHidden/>
                <w:sz w:val="20"/>
                <w:szCs w:val="20"/>
              </w:rPr>
              <w:fldChar w:fldCharType="end"/>
            </w:r>
          </w:hyperlink>
        </w:p>
        <w:p w14:paraId="4DEBB1B7" w14:textId="1C8A227E" w:rsidR="00F22012" w:rsidRPr="00F22012" w:rsidRDefault="00F22012">
          <w:pPr>
            <w:pStyle w:val="TOC3"/>
            <w:tabs>
              <w:tab w:val="right" w:leader="dot" w:pos="10460"/>
            </w:tabs>
            <w:rPr>
              <w:rFonts w:asciiTheme="minorHAnsi" w:eastAsiaTheme="minorEastAsia" w:hAnsiTheme="minorHAnsi" w:cstheme="minorBidi"/>
              <w:noProof/>
              <w:color w:val="auto"/>
              <w:sz w:val="20"/>
              <w:szCs w:val="20"/>
            </w:rPr>
          </w:pPr>
          <w:hyperlink w:anchor="_Toc67317581" w:history="1">
            <w:r w:rsidRPr="00F22012">
              <w:rPr>
                <w:rStyle w:val="Hyperlink"/>
                <w:noProof/>
                <w:sz w:val="20"/>
                <w:szCs w:val="20"/>
              </w:rPr>
              <w:t>Level 2 Presentation Small groups (2 - 4 learners)</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_Toc67317581 \h </w:instrText>
            </w:r>
            <w:r w:rsidRPr="00F22012">
              <w:rPr>
                <w:noProof/>
                <w:webHidden/>
                <w:sz w:val="20"/>
                <w:szCs w:val="20"/>
              </w:rPr>
            </w:r>
            <w:r w:rsidRPr="00F22012">
              <w:rPr>
                <w:noProof/>
                <w:webHidden/>
                <w:sz w:val="20"/>
                <w:szCs w:val="20"/>
              </w:rPr>
              <w:fldChar w:fldCharType="separate"/>
            </w:r>
            <w:r>
              <w:rPr>
                <w:noProof/>
                <w:webHidden/>
                <w:sz w:val="20"/>
                <w:szCs w:val="20"/>
              </w:rPr>
              <w:t>9</w:t>
            </w:r>
            <w:r w:rsidRPr="00F22012">
              <w:rPr>
                <w:noProof/>
                <w:webHidden/>
                <w:sz w:val="20"/>
                <w:szCs w:val="20"/>
              </w:rPr>
              <w:fldChar w:fldCharType="end"/>
            </w:r>
          </w:hyperlink>
        </w:p>
        <w:p w14:paraId="660DA84C" w14:textId="66B24221" w:rsidR="00F22012" w:rsidRPr="00F22012" w:rsidRDefault="00F22012">
          <w:pPr>
            <w:pStyle w:val="TOC2"/>
            <w:tabs>
              <w:tab w:val="right" w:leader="dot" w:pos="10460"/>
            </w:tabs>
            <w:rPr>
              <w:rFonts w:asciiTheme="minorHAnsi" w:eastAsiaTheme="minorEastAsia" w:hAnsiTheme="minorHAnsi" w:cstheme="minorBidi"/>
              <w:noProof/>
              <w:color w:val="auto"/>
              <w:sz w:val="20"/>
              <w:szCs w:val="20"/>
            </w:rPr>
          </w:pPr>
          <w:hyperlink w:anchor="_Toc67317582" w:history="1">
            <w:r w:rsidRPr="00F22012">
              <w:rPr>
                <w:rStyle w:val="Hyperlink"/>
                <w:noProof/>
                <w:sz w:val="20"/>
                <w:szCs w:val="20"/>
              </w:rPr>
              <w:t>Marking &amp; IQA</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_Toc67317582 \h </w:instrText>
            </w:r>
            <w:r w:rsidRPr="00F22012">
              <w:rPr>
                <w:noProof/>
                <w:webHidden/>
                <w:sz w:val="20"/>
                <w:szCs w:val="20"/>
              </w:rPr>
            </w:r>
            <w:r w:rsidRPr="00F22012">
              <w:rPr>
                <w:noProof/>
                <w:webHidden/>
                <w:sz w:val="20"/>
                <w:szCs w:val="20"/>
              </w:rPr>
              <w:fldChar w:fldCharType="separate"/>
            </w:r>
            <w:r>
              <w:rPr>
                <w:noProof/>
                <w:webHidden/>
                <w:sz w:val="20"/>
                <w:szCs w:val="20"/>
              </w:rPr>
              <w:t>9</w:t>
            </w:r>
            <w:r w:rsidRPr="00F22012">
              <w:rPr>
                <w:noProof/>
                <w:webHidden/>
                <w:sz w:val="20"/>
                <w:szCs w:val="20"/>
              </w:rPr>
              <w:fldChar w:fldCharType="end"/>
            </w:r>
          </w:hyperlink>
        </w:p>
        <w:p w14:paraId="34FE5E40" w14:textId="104F9DDD" w:rsidR="00F22012" w:rsidRPr="00F22012" w:rsidRDefault="00F22012">
          <w:pPr>
            <w:pStyle w:val="TOC3"/>
            <w:tabs>
              <w:tab w:val="right" w:leader="dot" w:pos="10460"/>
            </w:tabs>
            <w:rPr>
              <w:rFonts w:asciiTheme="minorHAnsi" w:eastAsiaTheme="minorEastAsia" w:hAnsiTheme="minorHAnsi" w:cstheme="minorBidi"/>
              <w:noProof/>
              <w:color w:val="auto"/>
              <w:sz w:val="20"/>
              <w:szCs w:val="20"/>
            </w:rPr>
          </w:pPr>
          <w:hyperlink w:anchor="_Toc67317583" w:history="1">
            <w:r w:rsidRPr="00F22012">
              <w:rPr>
                <w:rStyle w:val="Hyperlink"/>
                <w:noProof/>
                <w:sz w:val="20"/>
                <w:szCs w:val="20"/>
              </w:rPr>
              <w:t>Record keeping</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_Toc67317583 \h </w:instrText>
            </w:r>
            <w:r w:rsidRPr="00F22012">
              <w:rPr>
                <w:noProof/>
                <w:webHidden/>
                <w:sz w:val="20"/>
                <w:szCs w:val="20"/>
              </w:rPr>
            </w:r>
            <w:r w:rsidRPr="00F22012">
              <w:rPr>
                <w:noProof/>
                <w:webHidden/>
                <w:sz w:val="20"/>
                <w:szCs w:val="20"/>
              </w:rPr>
              <w:fldChar w:fldCharType="separate"/>
            </w:r>
            <w:r>
              <w:rPr>
                <w:noProof/>
                <w:webHidden/>
                <w:sz w:val="20"/>
                <w:szCs w:val="20"/>
              </w:rPr>
              <w:t>10</w:t>
            </w:r>
            <w:r w:rsidRPr="00F22012">
              <w:rPr>
                <w:noProof/>
                <w:webHidden/>
                <w:sz w:val="20"/>
                <w:szCs w:val="20"/>
              </w:rPr>
              <w:fldChar w:fldCharType="end"/>
            </w:r>
          </w:hyperlink>
        </w:p>
        <w:p w14:paraId="1D7293A5" w14:textId="7F3D8826" w:rsidR="00F22012" w:rsidRPr="00F22012" w:rsidRDefault="00F22012">
          <w:pPr>
            <w:pStyle w:val="TOC3"/>
            <w:tabs>
              <w:tab w:val="right" w:leader="dot" w:pos="10460"/>
            </w:tabs>
            <w:rPr>
              <w:rFonts w:asciiTheme="minorHAnsi" w:eastAsiaTheme="minorEastAsia" w:hAnsiTheme="minorHAnsi" w:cstheme="minorBidi"/>
              <w:noProof/>
              <w:color w:val="auto"/>
              <w:sz w:val="20"/>
              <w:szCs w:val="20"/>
            </w:rPr>
          </w:pPr>
          <w:hyperlink w:anchor="_Toc67317584" w:history="1">
            <w:r w:rsidRPr="00F22012">
              <w:rPr>
                <w:rStyle w:val="Hyperlink"/>
                <w:noProof/>
                <w:sz w:val="20"/>
                <w:szCs w:val="20"/>
              </w:rPr>
              <w:t>Attendance lists</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_Toc67317584 \h </w:instrText>
            </w:r>
            <w:r w:rsidRPr="00F22012">
              <w:rPr>
                <w:noProof/>
                <w:webHidden/>
                <w:sz w:val="20"/>
                <w:szCs w:val="20"/>
              </w:rPr>
            </w:r>
            <w:r w:rsidRPr="00F22012">
              <w:rPr>
                <w:noProof/>
                <w:webHidden/>
                <w:sz w:val="20"/>
                <w:szCs w:val="20"/>
              </w:rPr>
              <w:fldChar w:fldCharType="separate"/>
            </w:r>
            <w:r>
              <w:rPr>
                <w:noProof/>
                <w:webHidden/>
                <w:sz w:val="20"/>
                <w:szCs w:val="20"/>
              </w:rPr>
              <w:t>10</w:t>
            </w:r>
            <w:r w:rsidRPr="00F22012">
              <w:rPr>
                <w:noProof/>
                <w:webHidden/>
                <w:sz w:val="20"/>
                <w:szCs w:val="20"/>
              </w:rPr>
              <w:fldChar w:fldCharType="end"/>
            </w:r>
          </w:hyperlink>
        </w:p>
        <w:p w14:paraId="4F96E4FA" w14:textId="0201A73D" w:rsidR="00F22012" w:rsidRPr="00F22012" w:rsidRDefault="00F22012">
          <w:pPr>
            <w:pStyle w:val="TOC1"/>
            <w:tabs>
              <w:tab w:val="right" w:leader="dot" w:pos="10460"/>
            </w:tabs>
            <w:rPr>
              <w:rFonts w:asciiTheme="minorHAnsi" w:eastAsiaTheme="minorEastAsia" w:hAnsiTheme="minorHAnsi" w:cstheme="minorBidi"/>
              <w:noProof/>
              <w:color w:val="auto"/>
              <w:sz w:val="20"/>
              <w:szCs w:val="20"/>
            </w:rPr>
          </w:pPr>
          <w:hyperlink w:anchor="_Toc67317585" w:history="1">
            <w:r w:rsidRPr="00F22012">
              <w:rPr>
                <w:rStyle w:val="Hyperlink"/>
                <w:noProof/>
                <w:sz w:val="20"/>
                <w:szCs w:val="20"/>
              </w:rPr>
              <w:t>Ascentis support</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_Toc67317585 \h </w:instrText>
            </w:r>
            <w:r w:rsidRPr="00F22012">
              <w:rPr>
                <w:noProof/>
                <w:webHidden/>
                <w:sz w:val="20"/>
                <w:szCs w:val="20"/>
              </w:rPr>
            </w:r>
            <w:r w:rsidRPr="00F22012">
              <w:rPr>
                <w:noProof/>
                <w:webHidden/>
                <w:sz w:val="20"/>
                <w:szCs w:val="20"/>
              </w:rPr>
              <w:fldChar w:fldCharType="separate"/>
            </w:r>
            <w:r>
              <w:rPr>
                <w:noProof/>
                <w:webHidden/>
                <w:sz w:val="20"/>
                <w:szCs w:val="20"/>
              </w:rPr>
              <w:t>10</w:t>
            </w:r>
            <w:r w:rsidRPr="00F22012">
              <w:rPr>
                <w:noProof/>
                <w:webHidden/>
                <w:sz w:val="20"/>
                <w:szCs w:val="20"/>
              </w:rPr>
              <w:fldChar w:fldCharType="end"/>
            </w:r>
          </w:hyperlink>
        </w:p>
        <w:p w14:paraId="6ADB21F6" w14:textId="150873B8" w:rsidR="00F22012" w:rsidRPr="00F22012" w:rsidRDefault="00F22012">
          <w:pPr>
            <w:pStyle w:val="TOC1"/>
            <w:tabs>
              <w:tab w:val="right" w:leader="dot" w:pos="10460"/>
            </w:tabs>
            <w:rPr>
              <w:rFonts w:asciiTheme="minorHAnsi" w:eastAsiaTheme="minorEastAsia" w:hAnsiTheme="minorHAnsi" w:cstheme="minorBidi"/>
              <w:noProof/>
              <w:color w:val="auto"/>
              <w:sz w:val="20"/>
              <w:szCs w:val="20"/>
            </w:rPr>
          </w:pPr>
          <w:hyperlink w:anchor="_Toc67317586" w:history="1">
            <w:r w:rsidRPr="00F22012">
              <w:rPr>
                <w:rStyle w:val="Hyperlink"/>
                <w:noProof/>
                <w:sz w:val="20"/>
                <w:szCs w:val="20"/>
              </w:rPr>
              <w:t>Appendix (I) – Qualifications covered by this guidance</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_Toc67317586 \h </w:instrText>
            </w:r>
            <w:r w:rsidRPr="00F22012">
              <w:rPr>
                <w:noProof/>
                <w:webHidden/>
                <w:sz w:val="20"/>
                <w:szCs w:val="20"/>
              </w:rPr>
            </w:r>
            <w:r w:rsidRPr="00F22012">
              <w:rPr>
                <w:noProof/>
                <w:webHidden/>
                <w:sz w:val="20"/>
                <w:szCs w:val="20"/>
              </w:rPr>
              <w:fldChar w:fldCharType="separate"/>
            </w:r>
            <w:r>
              <w:rPr>
                <w:noProof/>
                <w:webHidden/>
                <w:sz w:val="20"/>
                <w:szCs w:val="20"/>
              </w:rPr>
              <w:t>11</w:t>
            </w:r>
            <w:r w:rsidRPr="00F22012">
              <w:rPr>
                <w:noProof/>
                <w:webHidden/>
                <w:sz w:val="20"/>
                <w:szCs w:val="20"/>
              </w:rPr>
              <w:fldChar w:fldCharType="end"/>
            </w:r>
          </w:hyperlink>
        </w:p>
        <w:p w14:paraId="73B2BDB8" w14:textId="02542132" w:rsidR="00F22012" w:rsidRPr="00F22012" w:rsidRDefault="00F22012">
          <w:pPr>
            <w:pStyle w:val="TOC2"/>
            <w:tabs>
              <w:tab w:val="right" w:leader="dot" w:pos="10460"/>
            </w:tabs>
            <w:rPr>
              <w:rFonts w:asciiTheme="minorHAnsi" w:eastAsiaTheme="minorEastAsia" w:hAnsiTheme="minorHAnsi" w:cstheme="minorBidi"/>
              <w:noProof/>
              <w:color w:val="auto"/>
              <w:sz w:val="20"/>
              <w:szCs w:val="20"/>
            </w:rPr>
          </w:pPr>
          <w:hyperlink w:anchor="_Toc67317587" w:history="1">
            <w:r w:rsidRPr="00F22012">
              <w:rPr>
                <w:rStyle w:val="Hyperlink"/>
                <w:noProof/>
                <w:sz w:val="20"/>
                <w:szCs w:val="20"/>
              </w:rPr>
              <w:t>New adaptations (from 22</w:t>
            </w:r>
            <w:r w:rsidRPr="00F22012">
              <w:rPr>
                <w:rStyle w:val="Hyperlink"/>
                <w:noProof/>
                <w:sz w:val="20"/>
                <w:szCs w:val="20"/>
                <w:vertAlign w:val="superscript"/>
              </w:rPr>
              <w:t>nd</w:t>
            </w:r>
            <w:r w:rsidRPr="00F22012">
              <w:rPr>
                <w:rStyle w:val="Hyperlink"/>
                <w:noProof/>
                <w:sz w:val="20"/>
                <w:szCs w:val="20"/>
              </w:rPr>
              <w:t xml:space="preserve"> February 2021)</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_Toc67317587 \h </w:instrText>
            </w:r>
            <w:r w:rsidRPr="00F22012">
              <w:rPr>
                <w:noProof/>
                <w:webHidden/>
                <w:sz w:val="20"/>
                <w:szCs w:val="20"/>
              </w:rPr>
            </w:r>
            <w:r w:rsidRPr="00F22012">
              <w:rPr>
                <w:noProof/>
                <w:webHidden/>
                <w:sz w:val="20"/>
                <w:szCs w:val="20"/>
              </w:rPr>
              <w:fldChar w:fldCharType="separate"/>
            </w:r>
            <w:r>
              <w:rPr>
                <w:noProof/>
                <w:webHidden/>
                <w:sz w:val="20"/>
                <w:szCs w:val="20"/>
              </w:rPr>
              <w:t>11</w:t>
            </w:r>
            <w:r w:rsidRPr="00F22012">
              <w:rPr>
                <w:noProof/>
                <w:webHidden/>
                <w:sz w:val="20"/>
                <w:szCs w:val="20"/>
              </w:rPr>
              <w:fldChar w:fldCharType="end"/>
            </w:r>
          </w:hyperlink>
        </w:p>
        <w:p w14:paraId="2B2536A7" w14:textId="00124ACB" w:rsidR="00F22012" w:rsidRPr="00F22012" w:rsidRDefault="00F22012">
          <w:pPr>
            <w:pStyle w:val="TOC3"/>
            <w:tabs>
              <w:tab w:val="right" w:leader="dot" w:pos="10460"/>
            </w:tabs>
            <w:rPr>
              <w:rFonts w:asciiTheme="minorHAnsi" w:eastAsiaTheme="minorEastAsia" w:hAnsiTheme="minorHAnsi" w:cstheme="minorBidi"/>
              <w:noProof/>
              <w:color w:val="auto"/>
              <w:sz w:val="20"/>
              <w:szCs w:val="20"/>
            </w:rPr>
          </w:pPr>
          <w:hyperlink w:anchor="_Toc67317588" w:history="1">
            <w:r w:rsidRPr="00F22012">
              <w:rPr>
                <w:rStyle w:val="Hyperlink"/>
                <w:noProof/>
                <w:sz w:val="20"/>
                <w:szCs w:val="20"/>
              </w:rPr>
              <w:t>Ofqual regulated Qualifications</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_Toc67317588 \h </w:instrText>
            </w:r>
            <w:r w:rsidRPr="00F22012">
              <w:rPr>
                <w:noProof/>
                <w:webHidden/>
                <w:sz w:val="20"/>
                <w:szCs w:val="20"/>
              </w:rPr>
            </w:r>
            <w:r w:rsidRPr="00F22012">
              <w:rPr>
                <w:noProof/>
                <w:webHidden/>
                <w:sz w:val="20"/>
                <w:szCs w:val="20"/>
              </w:rPr>
              <w:fldChar w:fldCharType="separate"/>
            </w:r>
            <w:r>
              <w:rPr>
                <w:noProof/>
                <w:webHidden/>
                <w:sz w:val="20"/>
                <w:szCs w:val="20"/>
              </w:rPr>
              <w:t>11</w:t>
            </w:r>
            <w:r w:rsidRPr="00F22012">
              <w:rPr>
                <w:noProof/>
                <w:webHidden/>
                <w:sz w:val="20"/>
                <w:szCs w:val="20"/>
              </w:rPr>
              <w:fldChar w:fldCharType="end"/>
            </w:r>
          </w:hyperlink>
        </w:p>
        <w:p w14:paraId="4DAE736B" w14:textId="2466443F" w:rsidR="00F22012" w:rsidRPr="00F22012" w:rsidRDefault="00F22012">
          <w:pPr>
            <w:pStyle w:val="TOC3"/>
            <w:tabs>
              <w:tab w:val="right" w:leader="dot" w:pos="10460"/>
            </w:tabs>
            <w:rPr>
              <w:rFonts w:asciiTheme="minorHAnsi" w:eastAsiaTheme="minorEastAsia" w:hAnsiTheme="minorHAnsi" w:cstheme="minorBidi"/>
              <w:noProof/>
              <w:color w:val="auto"/>
              <w:sz w:val="20"/>
              <w:szCs w:val="20"/>
            </w:rPr>
          </w:pPr>
          <w:hyperlink w:anchor="_Toc67317589" w:history="1">
            <w:r w:rsidRPr="00F22012">
              <w:rPr>
                <w:rStyle w:val="Hyperlink"/>
                <w:noProof/>
                <w:sz w:val="20"/>
                <w:szCs w:val="20"/>
              </w:rPr>
              <w:t>Qualifications Wales regulated Qualifications</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_Toc67317589 \h </w:instrText>
            </w:r>
            <w:r w:rsidRPr="00F22012">
              <w:rPr>
                <w:noProof/>
                <w:webHidden/>
                <w:sz w:val="20"/>
                <w:szCs w:val="20"/>
              </w:rPr>
            </w:r>
            <w:r w:rsidRPr="00F22012">
              <w:rPr>
                <w:noProof/>
                <w:webHidden/>
                <w:sz w:val="20"/>
                <w:szCs w:val="20"/>
              </w:rPr>
              <w:fldChar w:fldCharType="separate"/>
            </w:r>
            <w:r>
              <w:rPr>
                <w:noProof/>
                <w:webHidden/>
                <w:sz w:val="20"/>
                <w:szCs w:val="20"/>
              </w:rPr>
              <w:t>11</w:t>
            </w:r>
            <w:r w:rsidRPr="00F22012">
              <w:rPr>
                <w:noProof/>
                <w:webHidden/>
                <w:sz w:val="20"/>
                <w:szCs w:val="20"/>
              </w:rPr>
              <w:fldChar w:fldCharType="end"/>
            </w:r>
          </w:hyperlink>
        </w:p>
        <w:p w14:paraId="388EA60A" w14:textId="0E19A126" w:rsidR="00F22012" w:rsidRPr="00F22012" w:rsidRDefault="00F22012">
          <w:pPr>
            <w:pStyle w:val="TOC2"/>
            <w:tabs>
              <w:tab w:val="right" w:leader="dot" w:pos="10460"/>
            </w:tabs>
            <w:rPr>
              <w:rFonts w:asciiTheme="minorHAnsi" w:eastAsiaTheme="minorEastAsia" w:hAnsiTheme="minorHAnsi" w:cstheme="minorBidi"/>
              <w:noProof/>
              <w:color w:val="auto"/>
              <w:sz w:val="20"/>
              <w:szCs w:val="20"/>
            </w:rPr>
          </w:pPr>
          <w:hyperlink w:anchor="_Toc67317590" w:history="1">
            <w:r w:rsidRPr="00F22012">
              <w:rPr>
                <w:rStyle w:val="Hyperlink"/>
                <w:noProof/>
                <w:sz w:val="20"/>
                <w:szCs w:val="20"/>
              </w:rPr>
              <w:t>Other Adaptations and Guidance (in place prior to 22</w:t>
            </w:r>
            <w:r w:rsidRPr="00F22012">
              <w:rPr>
                <w:rStyle w:val="Hyperlink"/>
                <w:noProof/>
                <w:sz w:val="20"/>
                <w:szCs w:val="20"/>
                <w:vertAlign w:val="superscript"/>
              </w:rPr>
              <w:t>nd</w:t>
            </w:r>
            <w:r w:rsidRPr="00F22012">
              <w:rPr>
                <w:rStyle w:val="Hyperlink"/>
                <w:noProof/>
                <w:sz w:val="20"/>
                <w:szCs w:val="20"/>
              </w:rPr>
              <w:t xml:space="preserve"> February 2021)</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_Toc67317590 \h </w:instrText>
            </w:r>
            <w:r w:rsidRPr="00F22012">
              <w:rPr>
                <w:noProof/>
                <w:webHidden/>
                <w:sz w:val="20"/>
                <w:szCs w:val="20"/>
              </w:rPr>
            </w:r>
            <w:r w:rsidRPr="00F22012">
              <w:rPr>
                <w:noProof/>
                <w:webHidden/>
                <w:sz w:val="20"/>
                <w:szCs w:val="20"/>
              </w:rPr>
              <w:fldChar w:fldCharType="separate"/>
            </w:r>
            <w:r>
              <w:rPr>
                <w:noProof/>
                <w:webHidden/>
                <w:sz w:val="20"/>
                <w:szCs w:val="20"/>
              </w:rPr>
              <w:t>11</w:t>
            </w:r>
            <w:r w:rsidRPr="00F22012">
              <w:rPr>
                <w:noProof/>
                <w:webHidden/>
                <w:sz w:val="20"/>
                <w:szCs w:val="20"/>
              </w:rPr>
              <w:fldChar w:fldCharType="end"/>
            </w:r>
          </w:hyperlink>
        </w:p>
        <w:p w14:paraId="5384A320" w14:textId="47901A8A" w:rsidR="00F22012" w:rsidRPr="00F22012" w:rsidRDefault="00F22012">
          <w:pPr>
            <w:pStyle w:val="TOC3"/>
            <w:tabs>
              <w:tab w:val="right" w:leader="dot" w:pos="10460"/>
            </w:tabs>
            <w:rPr>
              <w:rFonts w:asciiTheme="minorHAnsi" w:eastAsiaTheme="minorEastAsia" w:hAnsiTheme="minorHAnsi" w:cstheme="minorBidi"/>
              <w:noProof/>
              <w:color w:val="auto"/>
              <w:sz w:val="20"/>
              <w:szCs w:val="20"/>
            </w:rPr>
          </w:pPr>
          <w:hyperlink w:anchor="_Toc67317591" w:history="1">
            <w:r w:rsidRPr="00F22012">
              <w:rPr>
                <w:rStyle w:val="Hyperlink"/>
                <w:noProof/>
                <w:sz w:val="20"/>
                <w:szCs w:val="20"/>
              </w:rPr>
              <w:t>Ofqual regulated Qualifications</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_Toc67317591 \h </w:instrText>
            </w:r>
            <w:r w:rsidRPr="00F22012">
              <w:rPr>
                <w:noProof/>
                <w:webHidden/>
                <w:sz w:val="20"/>
                <w:szCs w:val="20"/>
              </w:rPr>
            </w:r>
            <w:r w:rsidRPr="00F22012">
              <w:rPr>
                <w:noProof/>
                <w:webHidden/>
                <w:sz w:val="20"/>
                <w:szCs w:val="20"/>
              </w:rPr>
              <w:fldChar w:fldCharType="separate"/>
            </w:r>
            <w:r>
              <w:rPr>
                <w:noProof/>
                <w:webHidden/>
                <w:sz w:val="20"/>
                <w:szCs w:val="20"/>
              </w:rPr>
              <w:t>11</w:t>
            </w:r>
            <w:r w:rsidRPr="00F22012">
              <w:rPr>
                <w:noProof/>
                <w:webHidden/>
                <w:sz w:val="20"/>
                <w:szCs w:val="20"/>
              </w:rPr>
              <w:fldChar w:fldCharType="end"/>
            </w:r>
          </w:hyperlink>
        </w:p>
        <w:p w14:paraId="2272E622" w14:textId="6A8CADF2" w:rsidR="00F22012" w:rsidRPr="00F22012" w:rsidRDefault="00F22012">
          <w:pPr>
            <w:pStyle w:val="TOC3"/>
            <w:tabs>
              <w:tab w:val="right" w:leader="dot" w:pos="10460"/>
            </w:tabs>
            <w:rPr>
              <w:rFonts w:asciiTheme="minorHAnsi" w:eastAsiaTheme="minorEastAsia" w:hAnsiTheme="minorHAnsi" w:cstheme="minorBidi"/>
              <w:noProof/>
              <w:color w:val="auto"/>
              <w:sz w:val="20"/>
              <w:szCs w:val="20"/>
            </w:rPr>
          </w:pPr>
          <w:hyperlink w:anchor="_Toc67317592" w:history="1">
            <w:r w:rsidRPr="00F22012">
              <w:rPr>
                <w:rStyle w:val="Hyperlink"/>
                <w:noProof/>
                <w:sz w:val="20"/>
                <w:szCs w:val="20"/>
              </w:rPr>
              <w:t>Qualifications Wales regulated Qualifications</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_Toc67317592 \h </w:instrText>
            </w:r>
            <w:r w:rsidRPr="00F22012">
              <w:rPr>
                <w:noProof/>
                <w:webHidden/>
                <w:sz w:val="20"/>
                <w:szCs w:val="20"/>
              </w:rPr>
            </w:r>
            <w:r w:rsidRPr="00F22012">
              <w:rPr>
                <w:noProof/>
                <w:webHidden/>
                <w:sz w:val="20"/>
                <w:szCs w:val="20"/>
              </w:rPr>
              <w:fldChar w:fldCharType="separate"/>
            </w:r>
            <w:r>
              <w:rPr>
                <w:noProof/>
                <w:webHidden/>
                <w:sz w:val="20"/>
                <w:szCs w:val="20"/>
              </w:rPr>
              <w:t>12</w:t>
            </w:r>
            <w:r w:rsidRPr="00F22012">
              <w:rPr>
                <w:noProof/>
                <w:webHidden/>
                <w:sz w:val="20"/>
                <w:szCs w:val="20"/>
              </w:rPr>
              <w:fldChar w:fldCharType="end"/>
            </w:r>
          </w:hyperlink>
        </w:p>
        <w:p w14:paraId="2CF36239" w14:textId="5F92C3BB" w:rsidR="00F22012" w:rsidRPr="00F22012" w:rsidRDefault="00F22012">
          <w:pPr>
            <w:pStyle w:val="TOC1"/>
            <w:tabs>
              <w:tab w:val="right" w:leader="dot" w:pos="10460"/>
            </w:tabs>
            <w:rPr>
              <w:rFonts w:asciiTheme="minorHAnsi" w:eastAsiaTheme="minorEastAsia" w:hAnsiTheme="minorHAnsi" w:cstheme="minorBidi"/>
              <w:noProof/>
              <w:color w:val="auto"/>
              <w:sz w:val="20"/>
              <w:szCs w:val="20"/>
            </w:rPr>
          </w:pPr>
          <w:hyperlink w:anchor="_Toc67317593" w:history="1">
            <w:r w:rsidRPr="00F22012">
              <w:rPr>
                <w:rStyle w:val="Hyperlink"/>
                <w:noProof/>
                <w:sz w:val="20"/>
                <w:szCs w:val="20"/>
              </w:rPr>
              <w:t>Appendix (II) – Declaration of Intent form</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_Toc67317593 \h </w:instrText>
            </w:r>
            <w:r w:rsidRPr="00F22012">
              <w:rPr>
                <w:noProof/>
                <w:webHidden/>
                <w:sz w:val="20"/>
                <w:szCs w:val="20"/>
              </w:rPr>
            </w:r>
            <w:r w:rsidRPr="00F22012">
              <w:rPr>
                <w:noProof/>
                <w:webHidden/>
                <w:sz w:val="20"/>
                <w:szCs w:val="20"/>
              </w:rPr>
              <w:fldChar w:fldCharType="separate"/>
            </w:r>
            <w:r>
              <w:rPr>
                <w:noProof/>
                <w:webHidden/>
                <w:sz w:val="20"/>
                <w:szCs w:val="20"/>
              </w:rPr>
              <w:t>13</w:t>
            </w:r>
            <w:r w:rsidRPr="00F22012">
              <w:rPr>
                <w:noProof/>
                <w:webHidden/>
                <w:sz w:val="20"/>
                <w:szCs w:val="20"/>
              </w:rPr>
              <w:fldChar w:fldCharType="end"/>
            </w:r>
          </w:hyperlink>
        </w:p>
        <w:p w14:paraId="100BDD35" w14:textId="6B5B1B15" w:rsidR="00F22012" w:rsidRPr="00F22012" w:rsidRDefault="00F22012">
          <w:pPr>
            <w:pStyle w:val="TOC1"/>
            <w:tabs>
              <w:tab w:val="right" w:leader="dot" w:pos="10460"/>
            </w:tabs>
            <w:rPr>
              <w:rFonts w:asciiTheme="minorHAnsi" w:eastAsiaTheme="minorEastAsia" w:hAnsiTheme="minorHAnsi" w:cstheme="minorBidi"/>
              <w:noProof/>
              <w:color w:val="auto"/>
              <w:sz w:val="20"/>
              <w:szCs w:val="20"/>
            </w:rPr>
          </w:pPr>
          <w:hyperlink w:anchor="_Toc67317594" w:history="1">
            <w:r w:rsidRPr="00F22012">
              <w:rPr>
                <w:rStyle w:val="Hyperlink"/>
                <w:noProof/>
                <w:sz w:val="20"/>
                <w:szCs w:val="20"/>
              </w:rPr>
              <w:t>Appendix (III) – Checklist for conducting remote online assessments</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_Toc67317594 \h </w:instrText>
            </w:r>
            <w:r w:rsidRPr="00F22012">
              <w:rPr>
                <w:noProof/>
                <w:webHidden/>
                <w:sz w:val="20"/>
                <w:szCs w:val="20"/>
              </w:rPr>
            </w:r>
            <w:r w:rsidRPr="00F22012">
              <w:rPr>
                <w:noProof/>
                <w:webHidden/>
                <w:sz w:val="20"/>
                <w:szCs w:val="20"/>
              </w:rPr>
              <w:fldChar w:fldCharType="separate"/>
            </w:r>
            <w:r>
              <w:rPr>
                <w:noProof/>
                <w:webHidden/>
                <w:sz w:val="20"/>
                <w:szCs w:val="20"/>
              </w:rPr>
              <w:t>15</w:t>
            </w:r>
            <w:r w:rsidRPr="00F22012">
              <w:rPr>
                <w:noProof/>
                <w:webHidden/>
                <w:sz w:val="20"/>
                <w:szCs w:val="20"/>
              </w:rPr>
              <w:fldChar w:fldCharType="end"/>
            </w:r>
          </w:hyperlink>
        </w:p>
        <w:p w14:paraId="3231EC15" w14:textId="0575BE5B" w:rsidR="00F22012" w:rsidRPr="00F22012" w:rsidRDefault="00F22012">
          <w:pPr>
            <w:pStyle w:val="TOC1"/>
            <w:tabs>
              <w:tab w:val="right" w:leader="dot" w:pos="10460"/>
            </w:tabs>
            <w:rPr>
              <w:rFonts w:asciiTheme="minorHAnsi" w:eastAsiaTheme="minorEastAsia" w:hAnsiTheme="minorHAnsi" w:cstheme="minorBidi"/>
              <w:noProof/>
              <w:color w:val="auto"/>
              <w:sz w:val="20"/>
              <w:szCs w:val="20"/>
            </w:rPr>
          </w:pPr>
          <w:hyperlink w:anchor="_Toc67317595" w:history="1">
            <w:r w:rsidRPr="00F22012">
              <w:rPr>
                <w:rStyle w:val="Hyperlink"/>
                <w:noProof/>
                <w:sz w:val="20"/>
                <w:szCs w:val="20"/>
              </w:rPr>
              <w:t>Appendix (IV) – Further Information on August 2020 Adaptations</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_Toc67317595 \h </w:instrText>
            </w:r>
            <w:r w:rsidRPr="00F22012">
              <w:rPr>
                <w:noProof/>
                <w:webHidden/>
                <w:sz w:val="20"/>
                <w:szCs w:val="20"/>
              </w:rPr>
            </w:r>
            <w:r w:rsidRPr="00F22012">
              <w:rPr>
                <w:noProof/>
                <w:webHidden/>
                <w:sz w:val="20"/>
                <w:szCs w:val="20"/>
              </w:rPr>
              <w:fldChar w:fldCharType="separate"/>
            </w:r>
            <w:r>
              <w:rPr>
                <w:noProof/>
                <w:webHidden/>
                <w:sz w:val="20"/>
                <w:szCs w:val="20"/>
              </w:rPr>
              <w:t>16</w:t>
            </w:r>
            <w:r w:rsidRPr="00F22012">
              <w:rPr>
                <w:noProof/>
                <w:webHidden/>
                <w:sz w:val="20"/>
                <w:szCs w:val="20"/>
              </w:rPr>
              <w:fldChar w:fldCharType="end"/>
            </w:r>
          </w:hyperlink>
        </w:p>
        <w:p w14:paraId="403AB373" w14:textId="57C107D3" w:rsidR="00F22012" w:rsidRPr="00F22012" w:rsidRDefault="00F22012">
          <w:pPr>
            <w:pStyle w:val="TOC2"/>
            <w:tabs>
              <w:tab w:val="right" w:leader="dot" w:pos="10460"/>
            </w:tabs>
            <w:rPr>
              <w:rFonts w:asciiTheme="minorHAnsi" w:eastAsiaTheme="minorEastAsia" w:hAnsiTheme="minorHAnsi" w:cstheme="minorBidi"/>
              <w:noProof/>
              <w:color w:val="auto"/>
              <w:sz w:val="20"/>
              <w:szCs w:val="20"/>
            </w:rPr>
          </w:pPr>
          <w:hyperlink w:anchor="_Toc67317596" w:history="1">
            <w:r w:rsidRPr="00F22012">
              <w:rPr>
                <w:rStyle w:val="Hyperlink"/>
                <w:noProof/>
                <w:sz w:val="20"/>
                <w:szCs w:val="20"/>
              </w:rPr>
              <w:t>Risks</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_Toc67317596 \h </w:instrText>
            </w:r>
            <w:r w:rsidRPr="00F22012">
              <w:rPr>
                <w:noProof/>
                <w:webHidden/>
                <w:sz w:val="20"/>
                <w:szCs w:val="20"/>
              </w:rPr>
            </w:r>
            <w:r w:rsidRPr="00F22012">
              <w:rPr>
                <w:noProof/>
                <w:webHidden/>
                <w:sz w:val="20"/>
                <w:szCs w:val="20"/>
              </w:rPr>
              <w:fldChar w:fldCharType="separate"/>
            </w:r>
            <w:r>
              <w:rPr>
                <w:noProof/>
                <w:webHidden/>
                <w:sz w:val="20"/>
                <w:szCs w:val="20"/>
              </w:rPr>
              <w:t>16</w:t>
            </w:r>
            <w:r w:rsidRPr="00F22012">
              <w:rPr>
                <w:noProof/>
                <w:webHidden/>
                <w:sz w:val="20"/>
                <w:szCs w:val="20"/>
              </w:rPr>
              <w:fldChar w:fldCharType="end"/>
            </w:r>
          </w:hyperlink>
        </w:p>
        <w:p w14:paraId="27032A1B" w14:textId="380CD0B6" w:rsidR="00F22012" w:rsidRPr="00F22012" w:rsidRDefault="00F22012">
          <w:pPr>
            <w:pStyle w:val="TOC1"/>
            <w:tabs>
              <w:tab w:val="right" w:leader="dot" w:pos="10460"/>
            </w:tabs>
            <w:rPr>
              <w:rFonts w:asciiTheme="minorHAnsi" w:eastAsiaTheme="minorEastAsia" w:hAnsiTheme="minorHAnsi" w:cstheme="minorBidi"/>
              <w:noProof/>
              <w:color w:val="auto"/>
              <w:sz w:val="20"/>
              <w:szCs w:val="20"/>
            </w:rPr>
          </w:pPr>
          <w:hyperlink w:anchor="_Toc67317597" w:history="1">
            <w:r w:rsidRPr="00F22012">
              <w:rPr>
                <w:rStyle w:val="Hyperlink"/>
                <w:noProof/>
                <w:sz w:val="20"/>
                <w:szCs w:val="20"/>
              </w:rPr>
              <w:t>Appendix (V) - Additional Centre Guidance: ESOL Skills for Life Assessments 2020-21</w:t>
            </w:r>
            <w:r w:rsidRPr="00F22012">
              <w:rPr>
                <w:noProof/>
                <w:webHidden/>
                <w:sz w:val="20"/>
                <w:szCs w:val="20"/>
              </w:rPr>
              <w:tab/>
            </w:r>
            <w:r w:rsidRPr="00F22012">
              <w:rPr>
                <w:noProof/>
                <w:webHidden/>
                <w:sz w:val="20"/>
                <w:szCs w:val="20"/>
              </w:rPr>
              <w:fldChar w:fldCharType="begin"/>
            </w:r>
            <w:r w:rsidRPr="00F22012">
              <w:rPr>
                <w:noProof/>
                <w:webHidden/>
                <w:sz w:val="20"/>
                <w:szCs w:val="20"/>
              </w:rPr>
              <w:instrText xml:space="preserve"> PAGEREF _Toc67317597 \h </w:instrText>
            </w:r>
            <w:r w:rsidRPr="00F22012">
              <w:rPr>
                <w:noProof/>
                <w:webHidden/>
                <w:sz w:val="20"/>
                <w:szCs w:val="20"/>
              </w:rPr>
            </w:r>
            <w:r w:rsidRPr="00F22012">
              <w:rPr>
                <w:noProof/>
                <w:webHidden/>
                <w:sz w:val="20"/>
                <w:szCs w:val="20"/>
              </w:rPr>
              <w:fldChar w:fldCharType="separate"/>
            </w:r>
            <w:r>
              <w:rPr>
                <w:noProof/>
                <w:webHidden/>
                <w:sz w:val="20"/>
                <w:szCs w:val="20"/>
              </w:rPr>
              <w:t>17</w:t>
            </w:r>
            <w:r w:rsidRPr="00F22012">
              <w:rPr>
                <w:noProof/>
                <w:webHidden/>
                <w:sz w:val="20"/>
                <w:szCs w:val="20"/>
              </w:rPr>
              <w:fldChar w:fldCharType="end"/>
            </w:r>
          </w:hyperlink>
        </w:p>
        <w:p w14:paraId="103B2B99" w14:textId="3F7313CB" w:rsidR="004F1268" w:rsidRPr="00D714B5" w:rsidRDefault="004F1268">
          <w:pPr>
            <w:rPr>
              <w:sz w:val="20"/>
              <w:szCs w:val="20"/>
            </w:rPr>
          </w:pPr>
          <w:r w:rsidRPr="00D714B5">
            <w:rPr>
              <w:b/>
              <w:bCs/>
              <w:noProof/>
              <w:sz w:val="20"/>
              <w:szCs w:val="20"/>
            </w:rPr>
            <w:fldChar w:fldCharType="end"/>
          </w:r>
        </w:p>
      </w:sdtContent>
    </w:sdt>
    <w:p w14:paraId="383B2613" w14:textId="4B642F42" w:rsidR="00A30813" w:rsidRDefault="00A30813" w:rsidP="00A30813">
      <w:pPr>
        <w:rPr>
          <w:b/>
          <w:bCs/>
        </w:rPr>
      </w:pPr>
      <w:r w:rsidRPr="009D0C5F">
        <w:rPr>
          <w:b/>
          <w:bCs/>
        </w:rPr>
        <w:t xml:space="preserve">(A full list of qualifications covered by this guidance is listed in </w:t>
      </w:r>
      <w:hyperlink w:anchor="_Appendix_(II)_–" w:history="1">
        <w:r w:rsidRPr="0067615F">
          <w:rPr>
            <w:rStyle w:val="Hyperlink"/>
            <w:b/>
            <w:bCs/>
          </w:rPr>
          <w:t>Appendix (I)</w:t>
        </w:r>
      </w:hyperlink>
      <w:r w:rsidRPr="009D0C5F">
        <w:rPr>
          <w:b/>
          <w:bCs/>
        </w:rPr>
        <w:t xml:space="preserve">) </w:t>
      </w:r>
    </w:p>
    <w:p w14:paraId="6C72111A" w14:textId="77777777" w:rsidR="00A30813" w:rsidRDefault="00A30813" w:rsidP="00A30813">
      <w:pPr>
        <w:rPr>
          <w:b/>
          <w:bCs/>
        </w:rPr>
      </w:pPr>
    </w:p>
    <w:p w14:paraId="025FFBC9" w14:textId="4D22BE11" w:rsidR="00316389" w:rsidRDefault="00BF4214" w:rsidP="007D40E7">
      <w:pPr>
        <w:spacing w:after="153" w:line="276" w:lineRule="auto"/>
        <w:ind w:left="-5"/>
      </w:pPr>
      <w:r>
        <w:t>After th</w:t>
      </w:r>
      <w:r w:rsidRPr="29F4AC27">
        <w:rPr>
          <w:color w:val="auto"/>
        </w:rPr>
        <w:t>e</w:t>
      </w:r>
      <w:r w:rsidR="0004591C" w:rsidRPr="29F4AC27">
        <w:rPr>
          <w:color w:val="auto"/>
        </w:rPr>
        <w:t xml:space="preserve"> </w:t>
      </w:r>
      <w:r w:rsidR="00DE07E9" w:rsidRPr="29F4AC27">
        <w:rPr>
          <w:color w:val="auto"/>
        </w:rPr>
        <w:t>Extraordinary Regulatory Framework (</w:t>
      </w:r>
      <w:r w:rsidR="0004591C" w:rsidRPr="29F4AC27">
        <w:rPr>
          <w:color w:val="auto"/>
        </w:rPr>
        <w:t>ERF</w:t>
      </w:r>
      <w:r w:rsidR="00DE07E9" w:rsidRPr="29F4AC27">
        <w:rPr>
          <w:color w:val="833C0B" w:themeColor="accent2" w:themeShade="80"/>
        </w:rPr>
        <w:t>)</w:t>
      </w:r>
      <w:r w:rsidR="0004591C">
        <w:t xml:space="preserve"> </w:t>
      </w:r>
      <w:r>
        <w:t>ended last summer</w:t>
      </w:r>
      <w:r w:rsidR="0004591C">
        <w:t>, the regulators implement</w:t>
      </w:r>
      <w:r>
        <w:t>ed</w:t>
      </w:r>
      <w:r w:rsidR="0004591C">
        <w:t xml:space="preserve"> an extended version for the 2020-21 academic year. This is </w:t>
      </w:r>
      <w:r w:rsidR="0033491C">
        <w:t>due to</w:t>
      </w:r>
      <w:r w:rsidR="0004591C">
        <w:t xml:space="preserve"> th</w:t>
      </w:r>
      <w:r>
        <w:t>e</w:t>
      </w:r>
      <w:r w:rsidR="0004591C">
        <w:t xml:space="preserve"> further disruption to teaching</w:t>
      </w:r>
      <w:r w:rsidR="00063BD5">
        <w:t xml:space="preserve">, </w:t>
      </w:r>
      <w:r w:rsidR="0004591C">
        <w:t xml:space="preserve">learning </w:t>
      </w:r>
      <w:r w:rsidR="00063BD5">
        <w:t xml:space="preserve">and assessment </w:t>
      </w:r>
      <w:r>
        <w:t xml:space="preserve">that </w:t>
      </w:r>
      <w:r w:rsidR="00063BD5">
        <w:t>has been</w:t>
      </w:r>
      <w:r>
        <w:t xml:space="preserve"> inevitable</w:t>
      </w:r>
      <w:r w:rsidR="0004591C">
        <w:t xml:space="preserve"> due to lockdowns and social distancing measures. This regulatory framework allow</w:t>
      </w:r>
      <w:r w:rsidR="00DE07E9">
        <w:t>s</w:t>
      </w:r>
      <w:r w:rsidR="0004591C">
        <w:t xml:space="preserve"> the usual ‘rules’ to be flexed temporarily by A</w:t>
      </w:r>
      <w:r w:rsidR="00DF1661">
        <w:t xml:space="preserve">warding </w:t>
      </w:r>
      <w:r w:rsidR="0004591C">
        <w:t>O</w:t>
      </w:r>
      <w:r w:rsidR="00DF1661">
        <w:t>rganisations</w:t>
      </w:r>
      <w:r w:rsidR="00DE07E9">
        <w:t>,</w:t>
      </w:r>
      <w:r w:rsidR="0004591C">
        <w:t xml:space="preserve"> permitting certain adaptations.  </w:t>
      </w:r>
    </w:p>
    <w:p w14:paraId="50747A1E" w14:textId="2E3D2EFC" w:rsidR="00316389" w:rsidRPr="00E409D8" w:rsidRDefault="0004591C" w:rsidP="007D40E7">
      <w:pPr>
        <w:spacing w:after="168" w:line="276" w:lineRule="auto"/>
        <w:ind w:left="-5"/>
        <w:rPr>
          <w:color w:val="auto"/>
        </w:rPr>
      </w:pPr>
      <w:r>
        <w:t xml:space="preserve">The Extended ERF </w:t>
      </w:r>
      <w:r w:rsidR="0C9A2F42">
        <w:t xml:space="preserve">(EERF) </w:t>
      </w:r>
      <w:r>
        <w:t xml:space="preserve">will run alongside the General Conditions for the whole of the 2020-21 academic year. Learners can achieve either under the General Conditions or under the EERF.  </w:t>
      </w:r>
    </w:p>
    <w:p w14:paraId="4E8D37AF" w14:textId="542B6346" w:rsidR="0004591C" w:rsidRDefault="00882C28" w:rsidP="007D40E7">
      <w:pPr>
        <w:spacing w:after="144" w:line="276" w:lineRule="auto"/>
        <w:ind w:left="-5"/>
      </w:pPr>
      <w:r w:rsidRPr="0004591C">
        <w:rPr>
          <w:bCs/>
          <w:color w:val="auto"/>
        </w:rPr>
        <w:t>When the EERF was introduced</w:t>
      </w:r>
      <w:r w:rsidR="00DE07E9">
        <w:rPr>
          <w:bCs/>
          <w:color w:val="auto"/>
        </w:rPr>
        <w:t xml:space="preserve"> in September</w:t>
      </w:r>
      <w:r w:rsidRPr="0004591C">
        <w:rPr>
          <w:bCs/>
          <w:color w:val="auto"/>
        </w:rPr>
        <w:t xml:space="preserve">, the regulators stated that there would be </w:t>
      </w:r>
      <w:r w:rsidR="00DF1661" w:rsidRPr="00DF1661">
        <w:rPr>
          <w:b/>
          <w:color w:val="auto"/>
        </w:rPr>
        <w:t>no</w:t>
      </w:r>
      <w:r w:rsidRPr="0004591C">
        <w:rPr>
          <w:bCs/>
          <w:color w:val="auto"/>
        </w:rPr>
        <w:t xml:space="preserve"> Centre Assessment Grades / calculated results under the EERF</w:t>
      </w:r>
      <w:r>
        <w:t>. However</w:t>
      </w:r>
      <w:r w:rsidR="00E409D8">
        <w:t>, t</w:t>
      </w:r>
      <w:r w:rsidR="0004591C">
        <w:t xml:space="preserve">he </w:t>
      </w:r>
      <w:r w:rsidR="00D85C87">
        <w:t xml:space="preserve">regulators have </w:t>
      </w:r>
      <w:r w:rsidR="004A512B">
        <w:t>undertaken a further consultation about the situation now</w:t>
      </w:r>
      <w:r w:rsidR="00687322">
        <w:t xml:space="preserve">, due to the lockdown from January 2021, and the outcomes of the consultation will be published in due course. </w:t>
      </w:r>
    </w:p>
    <w:p w14:paraId="63636CC7" w14:textId="35E7AE7C" w:rsidR="00316389" w:rsidRPr="00D05170" w:rsidRDefault="0004591C" w:rsidP="00D05170">
      <w:pPr>
        <w:pStyle w:val="Heading1"/>
      </w:pPr>
      <w:bookmarkStart w:id="0" w:name="_Toc67317564"/>
      <w:r w:rsidRPr="00D05170">
        <w:t>Context: ESOL and the ERF</w:t>
      </w:r>
      <w:bookmarkEnd w:id="0"/>
      <w:r w:rsidRPr="00D05170">
        <w:t xml:space="preserve"> </w:t>
      </w:r>
    </w:p>
    <w:p w14:paraId="1F7DA771" w14:textId="35864763" w:rsidR="00316389" w:rsidRDefault="3D3A1307" w:rsidP="006C562A">
      <w:pPr>
        <w:pStyle w:val="Heading2"/>
      </w:pPr>
      <w:bookmarkStart w:id="1" w:name="_Toc67317565"/>
      <w:r>
        <w:t xml:space="preserve">The ERF </w:t>
      </w:r>
      <w:r w:rsidR="0004591C">
        <w:t>ended 31</w:t>
      </w:r>
      <w:r w:rsidR="0004591C">
        <w:rPr>
          <w:vertAlign w:val="superscript"/>
        </w:rPr>
        <w:t>st</w:t>
      </w:r>
      <w:r w:rsidR="0004591C">
        <w:t xml:space="preserve"> July 2020</w:t>
      </w:r>
      <w:bookmarkEnd w:id="1"/>
    </w:p>
    <w:p w14:paraId="2F4BB0FF" w14:textId="3BC2C422" w:rsidR="000919BD" w:rsidRDefault="0004591C" w:rsidP="31F42609">
      <w:pPr>
        <w:spacing w:after="156" w:line="276" w:lineRule="auto"/>
        <w:ind w:left="-5"/>
      </w:pPr>
      <w:r>
        <w:t>The mitigation against the disruption caused by</w:t>
      </w:r>
      <w:r w:rsidRPr="29F4AC27">
        <w:rPr>
          <w:color w:val="auto"/>
        </w:rPr>
        <w:t xml:space="preserve"> the </w:t>
      </w:r>
      <w:r w:rsidR="00DE07E9" w:rsidRPr="29F4AC27">
        <w:rPr>
          <w:color w:val="auto"/>
        </w:rPr>
        <w:t xml:space="preserve">2020 </w:t>
      </w:r>
      <w:r w:rsidRPr="29F4AC27">
        <w:rPr>
          <w:color w:val="auto"/>
        </w:rPr>
        <w:t>lo</w:t>
      </w:r>
      <w:r>
        <w:t>ckdown for Ascentis ESOL Skills for Life qualifications was confirmed by the regulators as ‘calculate.’ The only avenue available for achievement during the summer was a calculated result</w:t>
      </w:r>
      <w:r w:rsidR="00BA0865">
        <w:t xml:space="preserve">, known as </w:t>
      </w:r>
      <w:r>
        <w:t xml:space="preserve">a Centre Assessment Grade </w:t>
      </w:r>
      <w:r w:rsidR="00BA0865">
        <w:t>(</w:t>
      </w:r>
      <w:r>
        <w:t xml:space="preserve">CAG). This had to be based on </w:t>
      </w:r>
      <w:r w:rsidRPr="29F4AC27">
        <w:rPr>
          <w:b/>
          <w:bCs/>
        </w:rPr>
        <w:t>sufficient trusted evidence</w:t>
      </w:r>
      <w:r>
        <w:t xml:space="preserve"> that met a minimum threshold. </w:t>
      </w:r>
    </w:p>
    <w:p w14:paraId="408F0A67" w14:textId="7680B8BB" w:rsidR="0E0A5721" w:rsidRDefault="0E0A5721" w:rsidP="31F42609">
      <w:pPr>
        <w:spacing w:after="156" w:line="276" w:lineRule="auto"/>
        <w:ind w:left="-5"/>
        <w:rPr>
          <w:color w:val="000000" w:themeColor="text1"/>
        </w:rPr>
      </w:pPr>
      <w:r w:rsidRPr="31F42609">
        <w:rPr>
          <w:b/>
          <w:bCs/>
          <w:color w:val="000000" w:themeColor="text1"/>
        </w:rPr>
        <w:t>The ERF was superseded by</w:t>
      </w:r>
      <w:r w:rsidR="0004591C" w:rsidRPr="31F42609">
        <w:rPr>
          <w:b/>
          <w:color w:val="000000" w:themeColor="text1"/>
        </w:rPr>
        <w:t xml:space="preserve"> the Extended ERF </w:t>
      </w:r>
      <w:r w:rsidRPr="31F42609">
        <w:rPr>
          <w:b/>
          <w:bCs/>
          <w:color w:val="000000" w:themeColor="text1"/>
        </w:rPr>
        <w:t>for the academic year 2020-21</w:t>
      </w:r>
      <w:r w:rsidRPr="31F42609">
        <w:rPr>
          <w:color w:val="000000" w:themeColor="text1"/>
        </w:rPr>
        <w:t>.</w:t>
      </w:r>
    </w:p>
    <w:p w14:paraId="25AE705F" w14:textId="16400750" w:rsidR="00316389" w:rsidRPr="000919BD" w:rsidRDefault="5CA16761" w:rsidP="006C562A">
      <w:pPr>
        <w:pStyle w:val="Heading2"/>
      </w:pPr>
      <w:bookmarkStart w:id="2" w:name="_Toc67317566"/>
      <w:r w:rsidRPr="31F42609">
        <w:t xml:space="preserve">The </w:t>
      </w:r>
      <w:r w:rsidR="0004591C" w:rsidRPr="31F42609">
        <w:t xml:space="preserve">Extended ERF </w:t>
      </w:r>
      <w:r w:rsidR="0004591C" w:rsidRPr="000919BD">
        <w:t>(up to 31</w:t>
      </w:r>
      <w:r w:rsidR="0004591C" w:rsidRPr="000919BD">
        <w:rPr>
          <w:vertAlign w:val="superscript"/>
        </w:rPr>
        <w:t>st</w:t>
      </w:r>
      <w:r w:rsidR="0004591C" w:rsidRPr="000919BD">
        <w:t xml:space="preserve"> July 2021)</w:t>
      </w:r>
      <w:bookmarkEnd w:id="2"/>
      <w:r w:rsidR="0004591C" w:rsidRPr="000919BD">
        <w:t xml:space="preserve"> </w:t>
      </w:r>
    </w:p>
    <w:p w14:paraId="3019B9C4" w14:textId="4FFFE3B3" w:rsidR="00316389" w:rsidRPr="009D0C5F" w:rsidRDefault="0004591C">
      <w:pPr>
        <w:spacing w:after="157"/>
        <w:ind w:left="-5"/>
        <w:rPr>
          <w:i/>
          <w:iCs/>
        </w:rPr>
      </w:pPr>
      <w:r>
        <w:t>Awarding Organisations have been required by the regulators to consider what adaptations they will make available to Centres in 2020-21 under the EERF</w:t>
      </w:r>
      <w:r w:rsidR="003B5B97">
        <w:t>,</w:t>
      </w:r>
      <w:r>
        <w:t xml:space="preserve"> </w:t>
      </w:r>
      <w:r w:rsidRPr="29F4AC27">
        <w:rPr>
          <w:b/>
          <w:bCs/>
        </w:rPr>
        <w:t>if Centres need to be more flexible than the General Conditions allow.</w:t>
      </w:r>
      <w:r>
        <w:t xml:space="preserve"> </w:t>
      </w:r>
      <w:r w:rsidRPr="009D0C5F">
        <w:rPr>
          <w:b/>
          <w:bCs/>
          <w:i/>
          <w:iCs/>
        </w:rPr>
        <w:t>If Centres can c</w:t>
      </w:r>
      <w:r w:rsidR="14FFC38E" w:rsidRPr="009D0C5F">
        <w:rPr>
          <w:b/>
          <w:bCs/>
          <w:i/>
          <w:iCs/>
        </w:rPr>
        <w:t>ontinue</w:t>
      </w:r>
      <w:r w:rsidRPr="009D0C5F">
        <w:rPr>
          <w:b/>
          <w:bCs/>
          <w:i/>
          <w:iCs/>
          <w:color w:val="auto"/>
        </w:rPr>
        <w:t xml:space="preserve"> </w:t>
      </w:r>
      <w:r w:rsidR="00DE07E9" w:rsidRPr="009D0C5F">
        <w:rPr>
          <w:b/>
          <w:bCs/>
          <w:i/>
          <w:iCs/>
          <w:color w:val="auto"/>
        </w:rPr>
        <w:t xml:space="preserve">delivering assessments </w:t>
      </w:r>
      <w:r w:rsidRPr="009D0C5F">
        <w:rPr>
          <w:b/>
          <w:bCs/>
          <w:i/>
          <w:iCs/>
          <w:color w:val="auto"/>
        </w:rPr>
        <w:t>as norm</w:t>
      </w:r>
      <w:r w:rsidRPr="009D0C5F">
        <w:rPr>
          <w:b/>
          <w:bCs/>
          <w:i/>
          <w:iCs/>
        </w:rPr>
        <w:t xml:space="preserve">al, albeit using social distancing protocols, then they may not need to consider the EERF. </w:t>
      </w:r>
    </w:p>
    <w:p w14:paraId="65F85218" w14:textId="77777777" w:rsidR="00316389" w:rsidRDefault="0004591C">
      <w:pPr>
        <w:spacing w:after="181" w:line="258" w:lineRule="auto"/>
        <w:ind w:left="-5"/>
      </w:pPr>
      <w:r>
        <w:rPr>
          <w:b/>
        </w:rPr>
        <w:t xml:space="preserve">Awarding Organisations have determined a number of common principles for ESOL in the EERF, including: </w:t>
      </w:r>
      <w:r>
        <w:t xml:space="preserve"> </w:t>
      </w:r>
    </w:p>
    <w:p w14:paraId="02723DE9" w14:textId="2CEDA18F" w:rsidR="00316389" w:rsidRDefault="0004591C" w:rsidP="009D0C5F">
      <w:pPr>
        <w:numPr>
          <w:ilvl w:val="0"/>
          <w:numId w:val="7"/>
        </w:numPr>
        <w:spacing w:after="0"/>
        <w:ind w:hanging="360"/>
      </w:pPr>
      <w:r>
        <w:t xml:space="preserve">The 2011 ESOL </w:t>
      </w:r>
      <w:r w:rsidR="78D8F7E3">
        <w:t xml:space="preserve">standards and </w:t>
      </w:r>
      <w:r>
        <w:t>criteria still stand</w:t>
      </w:r>
      <w:r w:rsidR="001F43D2">
        <w:t>.</w:t>
      </w:r>
    </w:p>
    <w:p w14:paraId="73BDC94A" w14:textId="2E3E88CC" w:rsidR="00316389" w:rsidRDefault="0004591C" w:rsidP="009D0C5F">
      <w:pPr>
        <w:numPr>
          <w:ilvl w:val="0"/>
          <w:numId w:val="7"/>
        </w:numPr>
        <w:spacing w:after="0"/>
        <w:ind w:hanging="360"/>
      </w:pPr>
      <w:r>
        <w:t>The content of the assessments remains the same</w:t>
      </w:r>
      <w:r w:rsidR="001F43D2">
        <w:t>.</w:t>
      </w:r>
    </w:p>
    <w:p w14:paraId="52E01E2F" w14:textId="5C2930A8" w:rsidR="00316389" w:rsidRDefault="0004591C" w:rsidP="009D0C5F">
      <w:pPr>
        <w:numPr>
          <w:ilvl w:val="0"/>
          <w:numId w:val="7"/>
        </w:numPr>
        <w:spacing w:after="0"/>
        <w:ind w:hanging="360"/>
      </w:pPr>
      <w:r>
        <w:t>Adaptations will seek to maximise teaching and learning time for our Centres</w:t>
      </w:r>
      <w:r w:rsidR="001F43D2">
        <w:t>.</w:t>
      </w:r>
    </w:p>
    <w:p w14:paraId="46233F4E" w14:textId="7A42ECE2" w:rsidR="00316389" w:rsidRDefault="0004591C" w:rsidP="009D0C5F">
      <w:pPr>
        <w:numPr>
          <w:ilvl w:val="0"/>
          <w:numId w:val="7"/>
        </w:numPr>
        <w:spacing w:after="0" w:line="258" w:lineRule="auto"/>
        <w:ind w:hanging="360"/>
        <w:rPr>
          <w:rFonts w:asciiTheme="minorHAnsi" w:eastAsiaTheme="minorEastAsia" w:hAnsiTheme="minorHAnsi" w:cstheme="minorBidi"/>
          <w:b/>
          <w:bCs/>
          <w:color w:val="000000" w:themeColor="text1"/>
        </w:rPr>
      </w:pPr>
      <w:r>
        <w:t xml:space="preserve">Adaptations should not disadvantage </w:t>
      </w:r>
      <w:r w:rsidR="004854C2">
        <w:t>learner</w:t>
      </w:r>
      <w:r>
        <w:t>s</w:t>
      </w:r>
      <w:r w:rsidR="001F43D2">
        <w:t>.</w:t>
      </w:r>
    </w:p>
    <w:p w14:paraId="5216E562" w14:textId="36E0B8FD" w:rsidR="00316389" w:rsidRDefault="0004591C" w:rsidP="009D0C5F">
      <w:pPr>
        <w:numPr>
          <w:ilvl w:val="0"/>
          <w:numId w:val="7"/>
        </w:numPr>
        <w:spacing w:after="0" w:line="258" w:lineRule="auto"/>
        <w:ind w:hanging="360"/>
        <w:rPr>
          <w:b/>
          <w:bCs/>
          <w:color w:val="000000" w:themeColor="text1"/>
        </w:rPr>
      </w:pPr>
      <w:r w:rsidRPr="29F4AC27">
        <w:rPr>
          <w:b/>
          <w:bCs/>
        </w:rPr>
        <w:t>The focus of adaptations will be on assessment delivery</w:t>
      </w:r>
      <w:r>
        <w:t xml:space="preserve"> under different local restriction measures and </w:t>
      </w:r>
      <w:r w:rsidRPr="29F4AC27">
        <w:rPr>
          <w:b/>
          <w:bCs/>
        </w:rPr>
        <w:t>not on assessment criteria</w:t>
      </w:r>
      <w:r>
        <w:t xml:space="preserve">.  </w:t>
      </w:r>
    </w:p>
    <w:p w14:paraId="536ABA24" w14:textId="074DF824" w:rsidR="00316389" w:rsidRDefault="0004591C" w:rsidP="009D0C5F">
      <w:pPr>
        <w:numPr>
          <w:ilvl w:val="0"/>
          <w:numId w:val="7"/>
        </w:numPr>
        <w:spacing w:after="0"/>
        <w:ind w:hanging="360"/>
      </w:pPr>
      <w:r>
        <w:t xml:space="preserve">Adaptations should be fair for all </w:t>
      </w:r>
      <w:r w:rsidR="004854C2">
        <w:t>learner</w:t>
      </w:r>
      <w:r>
        <w:t xml:space="preserve">s regardless of ethnicity, religious group, economic status, gender etc. </w:t>
      </w:r>
    </w:p>
    <w:p w14:paraId="553521DE" w14:textId="77777777" w:rsidR="009D0C5F" w:rsidRDefault="009D0C5F" w:rsidP="009D0C5F">
      <w:pPr>
        <w:spacing w:after="0"/>
        <w:ind w:left="720" w:firstLine="0"/>
      </w:pPr>
    </w:p>
    <w:p w14:paraId="43DBB2DC" w14:textId="673660C1" w:rsidR="00947910" w:rsidRDefault="0004591C" w:rsidP="00DC529A">
      <w:pPr>
        <w:ind w:left="-5"/>
      </w:pPr>
      <w:r>
        <w:t>We have notified the regulators of the adaptations we are permitting in Ascentis ESOL and what we will do to manage any risks associated with them.</w:t>
      </w:r>
      <w:r w:rsidR="00947910">
        <w:br w:type="page"/>
      </w:r>
    </w:p>
    <w:p w14:paraId="051D0CAB" w14:textId="0F68D5B8" w:rsidR="00316389" w:rsidRPr="008E6BF5" w:rsidRDefault="0004591C" w:rsidP="00947910">
      <w:pPr>
        <w:pStyle w:val="Heading1"/>
      </w:pPr>
      <w:bookmarkStart w:id="3" w:name="_Toc67317567"/>
      <w:r w:rsidRPr="008E6BF5">
        <w:lastRenderedPageBreak/>
        <w:t xml:space="preserve">Ascentis </w:t>
      </w:r>
      <w:r w:rsidR="004F7B96" w:rsidRPr="008E6BF5">
        <w:t>ESOL</w:t>
      </w:r>
      <w:r w:rsidRPr="008E6BF5">
        <w:t xml:space="preserve"> </w:t>
      </w:r>
      <w:r w:rsidR="004F7B96" w:rsidRPr="008E6BF5">
        <w:t>under the General Conditions</w:t>
      </w:r>
      <w:bookmarkEnd w:id="3"/>
    </w:p>
    <w:p w14:paraId="467BA3FC" w14:textId="094540DA" w:rsidR="00316389" w:rsidRDefault="0004591C" w:rsidP="009D0C5F">
      <w:pPr>
        <w:spacing w:after="0" w:line="276" w:lineRule="auto"/>
        <w:ind w:left="-5"/>
      </w:pPr>
      <w:r>
        <w:t>All Ascentis ESOL qualifications at all levels use externally set assessments, with resources available on demand to Centres. Three complete sets of assessments are available at any one time to all Centres. The bank</w:t>
      </w:r>
      <w:r w:rsidR="00E640BF">
        <w:t xml:space="preserve"> of assessments</w:t>
      </w:r>
      <w:r>
        <w:t xml:space="preserve"> is refreshed each academic year, with one paper being retired and a new paper made available </w:t>
      </w:r>
      <w:r w:rsidR="0015037B">
        <w:t>through</w:t>
      </w:r>
      <w:r>
        <w:t xml:space="preserve"> QuartzWeb. Learners therefore have three opportunities to achieve </w:t>
      </w:r>
      <w:r w:rsidR="0015037B">
        <w:t>during</w:t>
      </w:r>
      <w:r>
        <w:t xml:space="preserve"> an academic year. Centres are currently permitted to use a task from a different set in the event of a re-sit being required, so that learners do not have to re-take elements of the paper that they have already achieved. Centres are </w:t>
      </w:r>
      <w:r>
        <w:rPr>
          <w:b/>
        </w:rPr>
        <w:t xml:space="preserve">not </w:t>
      </w:r>
      <w:r>
        <w:t xml:space="preserve">permitted to split up the Reading assessment into separate tasks. </w:t>
      </w:r>
    </w:p>
    <w:p w14:paraId="1A1A7043" w14:textId="77777777" w:rsidR="009D0C5F" w:rsidRDefault="009D0C5F" w:rsidP="009D0C5F">
      <w:pPr>
        <w:spacing w:after="0" w:line="276" w:lineRule="auto"/>
        <w:ind w:left="-5"/>
      </w:pPr>
    </w:p>
    <w:p w14:paraId="104EC64D" w14:textId="03518CFD" w:rsidR="00316389" w:rsidRDefault="0004591C" w:rsidP="009D0C5F">
      <w:pPr>
        <w:spacing w:after="0" w:line="276" w:lineRule="auto"/>
        <w:ind w:left="-5"/>
      </w:pPr>
      <w:r>
        <w:t xml:space="preserve">All assessments are taken in controlled conditions. Some units require face-to-face interaction between learner and tutor / assessor. Some units require group interaction.  </w:t>
      </w:r>
    </w:p>
    <w:p w14:paraId="6A9A86CC" w14:textId="77777777" w:rsidR="009D0C5F" w:rsidRDefault="009D0C5F" w:rsidP="009D0C5F">
      <w:pPr>
        <w:spacing w:after="0" w:line="276" w:lineRule="auto"/>
        <w:ind w:left="-5"/>
      </w:pPr>
    </w:p>
    <w:p w14:paraId="391A43F3" w14:textId="25329B5C" w:rsidR="00316389" w:rsidRDefault="0004591C" w:rsidP="009D0C5F">
      <w:pPr>
        <w:spacing w:after="0" w:line="276" w:lineRule="auto"/>
        <w:ind w:left="0" w:firstLine="0"/>
        <w:rPr>
          <w:b/>
          <w:i/>
        </w:rPr>
      </w:pPr>
      <w:r>
        <w:rPr>
          <w:b/>
          <w:i/>
        </w:rPr>
        <w:t xml:space="preserve">Ascentis ESOL was developed to be flexible, with modular assessments that can be taken during usual class time, (under controlled conditions) which are available on-demand. The regulators would like us to promote this feature to Centres who may not be taking advantage of the ‘modular’ approach already.  </w:t>
      </w:r>
    </w:p>
    <w:p w14:paraId="217ED424" w14:textId="77777777" w:rsidR="00DE07E9" w:rsidRDefault="00DE07E9" w:rsidP="009D0C5F">
      <w:pPr>
        <w:spacing w:after="0" w:line="276" w:lineRule="auto"/>
        <w:ind w:left="0" w:firstLine="0"/>
      </w:pPr>
    </w:p>
    <w:p w14:paraId="3FADA229" w14:textId="55022577" w:rsidR="00316389" w:rsidRPr="009D0C5F" w:rsidRDefault="00F86866" w:rsidP="00C4586F">
      <w:pPr>
        <w:pStyle w:val="Heading1"/>
        <w:spacing w:after="0"/>
      </w:pPr>
      <w:bookmarkStart w:id="4" w:name="_Toc67317568"/>
      <w:r w:rsidRPr="009D0C5F">
        <w:t xml:space="preserve">Issues in </w:t>
      </w:r>
      <w:r w:rsidR="0004591C" w:rsidRPr="009D0C5F">
        <w:t>2020-21</w:t>
      </w:r>
      <w:bookmarkEnd w:id="4"/>
      <w:r w:rsidR="0004591C" w:rsidRPr="009D0C5F">
        <w:t xml:space="preserve"> </w:t>
      </w:r>
    </w:p>
    <w:p w14:paraId="4E642577" w14:textId="77777777" w:rsidR="007D40E7" w:rsidRPr="007D40E7" w:rsidRDefault="007D40E7" w:rsidP="00C4586F">
      <w:pPr>
        <w:spacing w:after="0"/>
      </w:pPr>
    </w:p>
    <w:p w14:paraId="0332D36B" w14:textId="2710A520" w:rsidR="00316389" w:rsidRDefault="0004591C" w:rsidP="00C4586F">
      <w:pPr>
        <w:pStyle w:val="ListParagraph"/>
        <w:numPr>
          <w:ilvl w:val="0"/>
          <w:numId w:val="4"/>
        </w:numPr>
        <w:spacing w:after="0" w:line="276" w:lineRule="auto"/>
        <w:rPr>
          <w:rFonts w:asciiTheme="minorHAnsi" w:eastAsiaTheme="minorEastAsia" w:hAnsiTheme="minorHAnsi" w:cstheme="minorBidi"/>
          <w:color w:val="000000" w:themeColor="text1"/>
        </w:rPr>
      </w:pPr>
      <w:r>
        <w:t xml:space="preserve">Disruption due to </w:t>
      </w:r>
      <w:r w:rsidR="003D546B">
        <w:t xml:space="preserve">further </w:t>
      </w:r>
      <w:r>
        <w:t>lockdowns</w:t>
      </w:r>
      <w:r w:rsidR="003D546B">
        <w:t xml:space="preserve"> or restrictions</w:t>
      </w:r>
      <w:r w:rsidR="00A30DCC">
        <w:t xml:space="preserve">: </w:t>
      </w:r>
      <w:r w:rsidR="00C4586F">
        <w:t>C</w:t>
      </w:r>
      <w:r>
        <w:t>entres hav</w:t>
      </w:r>
      <w:r w:rsidR="7E4C0395">
        <w:t>ing</w:t>
      </w:r>
      <w:r>
        <w:t xml:space="preserve"> to suspend contact with learners and scheduled assessment sessions being cancelled. This may result in learners not achieving the full qualification in the academic year. </w:t>
      </w:r>
    </w:p>
    <w:p w14:paraId="2B856391" w14:textId="48EFE89C" w:rsidR="00316389" w:rsidRDefault="0004591C" w:rsidP="00C4586F">
      <w:pPr>
        <w:pStyle w:val="ListParagraph"/>
        <w:numPr>
          <w:ilvl w:val="0"/>
          <w:numId w:val="4"/>
        </w:numPr>
        <w:spacing w:after="0" w:line="276" w:lineRule="auto"/>
        <w:rPr>
          <w:rFonts w:asciiTheme="minorHAnsi" w:eastAsiaTheme="minorEastAsia" w:hAnsiTheme="minorHAnsi" w:cstheme="minorBidi"/>
          <w:color w:val="000000" w:themeColor="text1"/>
        </w:rPr>
      </w:pPr>
      <w:r>
        <w:t>Social distancing requirements affecting the way</w:t>
      </w:r>
      <w:r w:rsidR="00DE07E9">
        <w:t xml:space="preserve"> </w:t>
      </w:r>
      <w:r>
        <w:t xml:space="preserve">controlled assessments are taken. </w:t>
      </w:r>
      <w:r w:rsidR="1BED7EBE">
        <w:t xml:space="preserve">Social distancing measures will mean smaller class sizes and smaller assessment groups for most of our Centres. This may result in a larger number of separate assessment </w:t>
      </w:r>
      <w:r w:rsidR="1BED7EBE" w:rsidRPr="29F4AC27">
        <w:rPr>
          <w:b/>
          <w:bCs/>
        </w:rPr>
        <w:t xml:space="preserve">sessions </w:t>
      </w:r>
      <w:r w:rsidR="1BED7EBE">
        <w:t xml:space="preserve">over </w:t>
      </w:r>
      <w:r w:rsidR="258043C7">
        <w:t>a period</w:t>
      </w:r>
      <w:r w:rsidR="1BED7EBE">
        <w:t>. The risk of learners being able to share the content of an assessment with other learners who are still due to sit the assessment is therefore increased</w:t>
      </w:r>
      <w:r w:rsidR="2B931FFC">
        <w:t>.</w:t>
      </w:r>
    </w:p>
    <w:p w14:paraId="3358FEEA" w14:textId="3AAD24DF" w:rsidR="00316389" w:rsidRDefault="1BED7EBE" w:rsidP="007D40E7">
      <w:pPr>
        <w:pStyle w:val="ListParagraph"/>
        <w:numPr>
          <w:ilvl w:val="0"/>
          <w:numId w:val="4"/>
        </w:numPr>
        <w:spacing w:after="157" w:line="276" w:lineRule="auto"/>
        <w:rPr>
          <w:rFonts w:asciiTheme="minorHAnsi" w:eastAsiaTheme="minorEastAsia" w:hAnsiTheme="minorHAnsi" w:cstheme="minorBidi"/>
          <w:color w:val="000000" w:themeColor="text1"/>
        </w:rPr>
      </w:pPr>
      <w:r>
        <w:t xml:space="preserve">We need to support Centres in considering ways of maintaining the confidentiality of live papers by ensuring that the use of the </w:t>
      </w:r>
      <w:r w:rsidR="01BA2C66">
        <w:t>assessment tasks</w:t>
      </w:r>
      <w:r w:rsidR="00301EAB">
        <w:t xml:space="preserve"> </w:t>
      </w:r>
      <w:r w:rsidR="01BA2C66">
        <w:t>/</w:t>
      </w:r>
      <w:r w:rsidR="00301EAB">
        <w:t xml:space="preserve"> </w:t>
      </w:r>
      <w:r>
        <w:t xml:space="preserve">papers is not predictable. </w:t>
      </w:r>
    </w:p>
    <w:p w14:paraId="2D802640" w14:textId="2F98DA6F" w:rsidR="00316389" w:rsidRDefault="60F1C9F5" w:rsidP="007D40E7">
      <w:pPr>
        <w:spacing w:after="157" w:line="276" w:lineRule="auto"/>
        <w:ind w:left="-5"/>
      </w:pPr>
      <w:r>
        <w:t xml:space="preserve">Some </w:t>
      </w:r>
      <w:r w:rsidR="00010F32">
        <w:t>C</w:t>
      </w:r>
      <w:r w:rsidR="0004591C">
        <w:t xml:space="preserve">entres use termly or </w:t>
      </w:r>
      <w:r w:rsidR="00301EAB">
        <w:t>semester-based</w:t>
      </w:r>
      <w:r w:rsidR="0004591C">
        <w:t xml:space="preserve"> assessment approaches and then assess a full Award / </w:t>
      </w:r>
      <w:r w:rsidR="00053D52">
        <w:t>U</w:t>
      </w:r>
      <w:r w:rsidR="0004591C">
        <w:t xml:space="preserve">nit </w:t>
      </w:r>
      <w:r w:rsidR="427D7067">
        <w:t>e.g</w:t>
      </w:r>
      <w:r w:rsidR="17CC321A">
        <w:t>.,</w:t>
      </w:r>
      <w:r w:rsidR="0004591C">
        <w:t xml:space="preserve"> Speaking and Listening at the end of the term / semester. In the event of disruption affecting the assessment date, this means that a full Award</w:t>
      </w:r>
      <w:r w:rsidR="00E62A01">
        <w:t xml:space="preserve"> </w:t>
      </w:r>
      <w:r w:rsidR="0004591C">
        <w:t>/</w:t>
      </w:r>
      <w:r w:rsidR="00E62A01">
        <w:t xml:space="preserve"> U</w:t>
      </w:r>
      <w:r w:rsidR="0004591C">
        <w:t xml:space="preserve">nit may be missed or delayed.  </w:t>
      </w:r>
    </w:p>
    <w:p w14:paraId="28482FE1" w14:textId="5612DD5B" w:rsidR="00316389" w:rsidRDefault="0004591C" w:rsidP="00F60177">
      <w:pPr>
        <w:spacing w:after="0" w:line="276" w:lineRule="auto"/>
        <w:ind w:left="-5"/>
      </w:pPr>
      <w:r>
        <w:t xml:space="preserve">However, </w:t>
      </w:r>
      <w:r w:rsidR="5FF4D4BB">
        <w:t xml:space="preserve">in </w:t>
      </w:r>
      <w:r>
        <w:t xml:space="preserve">other </w:t>
      </w:r>
      <w:r w:rsidR="00117530">
        <w:t>C</w:t>
      </w:r>
      <w:r>
        <w:t xml:space="preserve">entres learners take the assessments </w:t>
      </w:r>
      <w:r w:rsidRPr="00976ABE">
        <w:rPr>
          <w:b/>
          <w:bCs/>
        </w:rPr>
        <w:t>by sitting the three tasks separately on different dates, spread over the term or semester</w:t>
      </w:r>
      <w:r>
        <w:t xml:space="preserve">, rather than take a full paper in one sitting. This enables achievements to be ‘banked’ as the course progresses. </w:t>
      </w:r>
    </w:p>
    <w:p w14:paraId="0602AA5D" w14:textId="77777777" w:rsidR="00C6083C" w:rsidRDefault="00C6083C" w:rsidP="00F60177">
      <w:pPr>
        <w:spacing w:after="0" w:line="276" w:lineRule="auto"/>
        <w:ind w:left="-5"/>
      </w:pPr>
    </w:p>
    <w:p w14:paraId="42DA3C10" w14:textId="2E2B23BE" w:rsidR="0004591C" w:rsidRDefault="00DE4F55" w:rsidP="007D40E7">
      <w:pPr>
        <w:pStyle w:val="ListParagraph"/>
        <w:numPr>
          <w:ilvl w:val="0"/>
          <w:numId w:val="15"/>
        </w:numPr>
        <w:spacing w:after="156" w:line="276" w:lineRule="auto"/>
      </w:pPr>
      <w:r w:rsidRPr="00DE4F55">
        <w:rPr>
          <w:b/>
          <w:bCs/>
        </w:rPr>
        <w:t>T</w:t>
      </w:r>
      <w:r w:rsidR="0004591C" w:rsidRPr="00DE4F55">
        <w:rPr>
          <w:b/>
          <w:bCs/>
        </w:rPr>
        <w:t>herefore</w:t>
      </w:r>
      <w:r w:rsidRPr="00DE4F55">
        <w:rPr>
          <w:b/>
          <w:bCs/>
        </w:rPr>
        <w:t>,</w:t>
      </w:r>
      <w:r w:rsidR="0004591C" w:rsidRPr="00DE4F55">
        <w:rPr>
          <w:b/>
          <w:bCs/>
        </w:rPr>
        <w:t xml:space="preserve"> </w:t>
      </w:r>
      <w:r w:rsidRPr="00DE4F55">
        <w:rPr>
          <w:b/>
          <w:bCs/>
        </w:rPr>
        <w:t xml:space="preserve">we </w:t>
      </w:r>
      <w:r w:rsidR="0004591C" w:rsidRPr="00DE4F55">
        <w:rPr>
          <w:b/>
          <w:bCs/>
        </w:rPr>
        <w:t>strong</w:t>
      </w:r>
      <w:r w:rsidR="0DE14947" w:rsidRPr="00DE4F55">
        <w:rPr>
          <w:b/>
          <w:bCs/>
        </w:rPr>
        <w:t>l</w:t>
      </w:r>
      <w:r w:rsidR="0004591C" w:rsidRPr="00DE4F55">
        <w:rPr>
          <w:b/>
          <w:bCs/>
        </w:rPr>
        <w:t>y advi</w:t>
      </w:r>
      <w:r w:rsidR="0004591C" w:rsidRPr="00DE4F55">
        <w:rPr>
          <w:b/>
          <w:bCs/>
          <w:color w:val="auto"/>
        </w:rPr>
        <w:t xml:space="preserve">se </w:t>
      </w:r>
      <w:r w:rsidR="0004591C" w:rsidRPr="00DE4F55">
        <w:rPr>
          <w:b/>
          <w:bCs/>
        </w:rPr>
        <w:t>Centres to</w:t>
      </w:r>
      <w:r w:rsidR="0004591C" w:rsidRPr="00DE4F55">
        <w:t xml:space="preserve"> </w:t>
      </w:r>
      <w:r w:rsidR="0004591C" w:rsidRPr="00DE4F55">
        <w:rPr>
          <w:b/>
          <w:bCs/>
        </w:rPr>
        <w:t>bank by task</w:t>
      </w:r>
      <w:r w:rsidR="0004591C">
        <w:t>,</w:t>
      </w:r>
      <w:r w:rsidR="0004591C" w:rsidRPr="29F4AC27">
        <w:rPr>
          <w:b/>
          <w:bCs/>
        </w:rPr>
        <w:t xml:space="preserve"> </w:t>
      </w:r>
      <w:r w:rsidR="0004591C">
        <w:t>wherever possible (</w:t>
      </w:r>
      <w:r w:rsidR="0A2FEA9A">
        <w:t>e.g</w:t>
      </w:r>
      <w:r w:rsidR="12C63F75">
        <w:t>.,</w:t>
      </w:r>
      <w:r w:rsidR="0004591C">
        <w:t xml:space="preserve"> teach the completion of forms, then take the assessment on form-filling). This would mean that assessment and internal verification could </w:t>
      </w:r>
      <w:r w:rsidR="3052117F">
        <w:t>continue</w:t>
      </w:r>
      <w:r w:rsidR="0004591C">
        <w:t xml:space="preserve"> cumulatively and the risk that the qualification </w:t>
      </w:r>
      <w:r w:rsidR="0A009823">
        <w:t>will not</w:t>
      </w:r>
      <w:r w:rsidR="0004591C">
        <w:t xml:space="preserve"> be completed by the end of the academic year would be reduced. If only one task is delayed, this could be completed as soon as possible (</w:t>
      </w:r>
      <w:r w:rsidR="2705B072">
        <w:t>e.g</w:t>
      </w:r>
      <w:r w:rsidR="6E7E9BCE">
        <w:t>.,</w:t>
      </w:r>
      <w:r w:rsidR="0004591C">
        <w:t xml:space="preserve"> after lockdown is lifted), rather than learners having to complete a full Award</w:t>
      </w:r>
      <w:r w:rsidR="00872377">
        <w:t xml:space="preserve"> </w:t>
      </w:r>
      <w:r w:rsidR="0004591C">
        <w:t>/</w:t>
      </w:r>
      <w:r w:rsidR="00872377">
        <w:t xml:space="preserve"> U</w:t>
      </w:r>
      <w:r w:rsidR="0004591C">
        <w:t xml:space="preserve">nit after a hiatus in their learning. </w:t>
      </w:r>
    </w:p>
    <w:p w14:paraId="5D32BC42" w14:textId="2F4E6556" w:rsidR="00C6083C" w:rsidRDefault="00C6083C">
      <w:pPr>
        <w:spacing w:after="160" w:line="259" w:lineRule="auto"/>
        <w:ind w:left="0" w:firstLine="0"/>
      </w:pPr>
      <w:r>
        <w:br w:type="page"/>
      </w:r>
    </w:p>
    <w:p w14:paraId="4DB97082" w14:textId="7969FC76" w:rsidR="000919BD" w:rsidRPr="004573E1" w:rsidRDefault="000919BD" w:rsidP="007D40E7">
      <w:pPr>
        <w:pStyle w:val="ListParagraph"/>
        <w:numPr>
          <w:ilvl w:val="0"/>
          <w:numId w:val="15"/>
        </w:numPr>
        <w:spacing w:after="157" w:line="276" w:lineRule="auto"/>
        <w:rPr>
          <w:rFonts w:asciiTheme="minorHAnsi" w:eastAsiaTheme="minorEastAsia" w:hAnsiTheme="minorHAnsi" w:cstheme="minorBidi"/>
          <w:color w:val="000000" w:themeColor="text1"/>
        </w:rPr>
      </w:pPr>
      <w:r w:rsidRPr="29F4AC27">
        <w:rPr>
          <w:color w:val="auto"/>
        </w:rPr>
        <w:lastRenderedPageBreak/>
        <w:t xml:space="preserve">Since </w:t>
      </w:r>
      <w:r w:rsidR="14B6A855" w:rsidRPr="29F4AC27">
        <w:rPr>
          <w:color w:val="auto"/>
        </w:rPr>
        <w:t xml:space="preserve">January 2021, </w:t>
      </w:r>
      <w:r w:rsidRPr="29F4AC27">
        <w:rPr>
          <w:color w:val="auto"/>
        </w:rPr>
        <w:t xml:space="preserve">many </w:t>
      </w:r>
      <w:r w:rsidR="00117530">
        <w:rPr>
          <w:color w:val="auto"/>
        </w:rPr>
        <w:t>C</w:t>
      </w:r>
      <w:r w:rsidRPr="29F4AC27">
        <w:rPr>
          <w:color w:val="auto"/>
        </w:rPr>
        <w:t xml:space="preserve">entres have been closed due to </w:t>
      </w:r>
      <w:r w:rsidR="0085491E">
        <w:rPr>
          <w:color w:val="auto"/>
        </w:rPr>
        <w:t xml:space="preserve">the </w:t>
      </w:r>
      <w:r w:rsidRPr="29F4AC27">
        <w:rPr>
          <w:color w:val="auto"/>
        </w:rPr>
        <w:t>national lockdown</w:t>
      </w:r>
      <w:r w:rsidR="0085491E">
        <w:rPr>
          <w:color w:val="auto"/>
        </w:rPr>
        <w:t>,</w:t>
      </w:r>
      <w:r w:rsidR="00A82BC3" w:rsidRPr="29F4AC27">
        <w:rPr>
          <w:color w:val="auto"/>
        </w:rPr>
        <w:t xml:space="preserve"> and in many cases scheduled assessments did not take place or learners did not attend. </w:t>
      </w:r>
      <w:r w:rsidRPr="29F4AC27">
        <w:rPr>
          <w:color w:val="auto"/>
        </w:rPr>
        <w:t>In many</w:t>
      </w:r>
      <w:r w:rsidR="00A82BC3" w:rsidRPr="29F4AC27">
        <w:rPr>
          <w:color w:val="auto"/>
        </w:rPr>
        <w:t xml:space="preserve"> </w:t>
      </w:r>
      <w:r w:rsidR="00117530">
        <w:rPr>
          <w:color w:val="auto"/>
        </w:rPr>
        <w:t>C</w:t>
      </w:r>
      <w:r w:rsidR="00A82BC3" w:rsidRPr="29F4AC27">
        <w:rPr>
          <w:color w:val="auto"/>
        </w:rPr>
        <w:t>entres</w:t>
      </w:r>
      <w:r w:rsidR="00D16511">
        <w:rPr>
          <w:color w:val="auto"/>
        </w:rPr>
        <w:t>,</w:t>
      </w:r>
      <w:r w:rsidRPr="29F4AC27">
        <w:rPr>
          <w:color w:val="auto"/>
        </w:rPr>
        <w:t xml:space="preserve"> learning has continued online</w:t>
      </w:r>
      <w:r w:rsidR="00A82BC3" w:rsidRPr="29F4AC27">
        <w:rPr>
          <w:color w:val="auto"/>
        </w:rPr>
        <w:t xml:space="preserve"> for most learners</w:t>
      </w:r>
      <w:r w:rsidRPr="29F4AC27">
        <w:rPr>
          <w:color w:val="auto"/>
        </w:rPr>
        <w:t xml:space="preserve">, </w:t>
      </w:r>
      <w:r w:rsidR="00A82BC3" w:rsidRPr="29F4AC27">
        <w:rPr>
          <w:color w:val="auto"/>
        </w:rPr>
        <w:t xml:space="preserve">but these </w:t>
      </w:r>
      <w:r w:rsidRPr="29F4AC27">
        <w:rPr>
          <w:color w:val="auto"/>
        </w:rPr>
        <w:t>learners may be disadvantaged by the c</w:t>
      </w:r>
      <w:r w:rsidR="00A82BC3" w:rsidRPr="29F4AC27">
        <w:rPr>
          <w:color w:val="auto"/>
        </w:rPr>
        <w:t>ontinuing</w:t>
      </w:r>
      <w:r w:rsidRPr="29F4AC27">
        <w:rPr>
          <w:color w:val="auto"/>
        </w:rPr>
        <w:t xml:space="preserve"> lockdown and be unable to complete the </w:t>
      </w:r>
      <w:r w:rsidR="00A82BC3" w:rsidRPr="29F4AC27">
        <w:rPr>
          <w:color w:val="auto"/>
        </w:rPr>
        <w:t>necessary</w:t>
      </w:r>
      <w:r w:rsidRPr="29F4AC27">
        <w:rPr>
          <w:color w:val="auto"/>
        </w:rPr>
        <w:t xml:space="preserve"> amount of learning to achieve their qualifications. Many </w:t>
      </w:r>
      <w:r w:rsidR="00117530">
        <w:rPr>
          <w:color w:val="auto"/>
        </w:rPr>
        <w:t>C</w:t>
      </w:r>
      <w:r w:rsidRPr="29F4AC27">
        <w:rPr>
          <w:color w:val="auto"/>
        </w:rPr>
        <w:t>entres have reported that learners would prefer to have their assessments delayed so that they can complete</w:t>
      </w:r>
      <w:r w:rsidR="00A82BC3" w:rsidRPr="29F4AC27">
        <w:rPr>
          <w:color w:val="auto"/>
        </w:rPr>
        <w:t xml:space="preserve"> </w:t>
      </w:r>
      <w:r w:rsidRPr="29F4AC27">
        <w:rPr>
          <w:color w:val="auto"/>
        </w:rPr>
        <w:t>their learning and</w:t>
      </w:r>
      <w:r w:rsidR="00A82BC3" w:rsidRPr="29F4AC27">
        <w:rPr>
          <w:color w:val="auto"/>
        </w:rPr>
        <w:t xml:space="preserve"> </w:t>
      </w:r>
      <w:r w:rsidRPr="29F4AC27">
        <w:rPr>
          <w:color w:val="auto"/>
        </w:rPr>
        <w:t xml:space="preserve">acquire the skills and knowledge </w:t>
      </w:r>
      <w:r w:rsidR="00A82BC3" w:rsidRPr="29F4AC27">
        <w:rPr>
          <w:color w:val="auto"/>
        </w:rPr>
        <w:t xml:space="preserve">that </w:t>
      </w:r>
      <w:r w:rsidRPr="29F4AC27">
        <w:rPr>
          <w:color w:val="auto"/>
        </w:rPr>
        <w:t xml:space="preserve">they were expecting. </w:t>
      </w:r>
      <w:r w:rsidR="00802EF4" w:rsidRPr="00D74D0D">
        <w:rPr>
          <w:b/>
          <w:bCs/>
          <w:color w:val="auto"/>
        </w:rPr>
        <w:t>T</w:t>
      </w:r>
      <w:r w:rsidR="00A82BC3" w:rsidRPr="00D74D0D">
        <w:rPr>
          <w:b/>
          <w:bCs/>
          <w:color w:val="auto"/>
        </w:rPr>
        <w:t>herefore</w:t>
      </w:r>
      <w:r w:rsidR="00802EF4" w:rsidRPr="00D74D0D">
        <w:rPr>
          <w:b/>
          <w:bCs/>
          <w:color w:val="auto"/>
        </w:rPr>
        <w:t>,</w:t>
      </w:r>
      <w:r w:rsidR="00A82BC3" w:rsidRPr="00D74D0D">
        <w:rPr>
          <w:b/>
          <w:bCs/>
          <w:color w:val="auto"/>
        </w:rPr>
        <w:t xml:space="preserve"> </w:t>
      </w:r>
      <w:r w:rsidR="00802EF4" w:rsidRPr="00D74D0D">
        <w:rPr>
          <w:b/>
          <w:bCs/>
          <w:color w:val="auto"/>
        </w:rPr>
        <w:t xml:space="preserve">we </w:t>
      </w:r>
      <w:r w:rsidR="00A82BC3" w:rsidRPr="00D74D0D">
        <w:rPr>
          <w:b/>
          <w:bCs/>
          <w:color w:val="auto"/>
        </w:rPr>
        <w:t>strongly advise that the first mitigation</w:t>
      </w:r>
      <w:r w:rsidR="00A82BC3" w:rsidRPr="00802EF4">
        <w:rPr>
          <w:b/>
          <w:bCs/>
          <w:color w:val="auto"/>
        </w:rPr>
        <w:t xml:space="preserve"> </w:t>
      </w:r>
      <w:r w:rsidR="00D74D0D">
        <w:rPr>
          <w:b/>
          <w:bCs/>
          <w:color w:val="auto"/>
        </w:rPr>
        <w:t>Centres should</w:t>
      </w:r>
      <w:r w:rsidR="00A82BC3" w:rsidRPr="00802EF4">
        <w:rPr>
          <w:b/>
          <w:bCs/>
          <w:color w:val="auto"/>
        </w:rPr>
        <w:t xml:space="preserve"> consider for these learners </w:t>
      </w:r>
      <w:r w:rsidR="00D74D0D">
        <w:rPr>
          <w:b/>
          <w:bCs/>
          <w:color w:val="auto"/>
        </w:rPr>
        <w:t>would be</w:t>
      </w:r>
      <w:r w:rsidR="00A82BC3" w:rsidRPr="00802EF4">
        <w:rPr>
          <w:b/>
          <w:bCs/>
          <w:color w:val="auto"/>
        </w:rPr>
        <w:t xml:space="preserve"> to extend their courses and</w:t>
      </w:r>
      <w:r w:rsidR="001267BD">
        <w:rPr>
          <w:b/>
          <w:bCs/>
          <w:color w:val="auto"/>
        </w:rPr>
        <w:t xml:space="preserve"> </w:t>
      </w:r>
      <w:r w:rsidR="00A82BC3" w:rsidRPr="00802EF4">
        <w:rPr>
          <w:b/>
          <w:bCs/>
          <w:color w:val="auto"/>
        </w:rPr>
        <w:t>/</w:t>
      </w:r>
      <w:r w:rsidR="001267BD">
        <w:rPr>
          <w:b/>
          <w:bCs/>
          <w:color w:val="auto"/>
        </w:rPr>
        <w:t xml:space="preserve"> </w:t>
      </w:r>
      <w:r w:rsidR="00A82BC3" w:rsidRPr="00802EF4">
        <w:rPr>
          <w:b/>
          <w:bCs/>
          <w:color w:val="auto"/>
        </w:rPr>
        <w:t>or delay assessments</w:t>
      </w:r>
      <w:r w:rsidR="00A82BC3" w:rsidRPr="29F4AC27">
        <w:rPr>
          <w:color w:val="auto"/>
        </w:rPr>
        <w:t xml:space="preserve"> </w:t>
      </w:r>
      <w:r w:rsidR="00A82BC3" w:rsidRPr="00D74D0D">
        <w:rPr>
          <w:b/>
          <w:bCs/>
          <w:color w:val="auto"/>
        </w:rPr>
        <w:t>wherever possible</w:t>
      </w:r>
      <w:r w:rsidR="00A82BC3" w:rsidRPr="29F4AC27">
        <w:rPr>
          <w:color w:val="auto"/>
        </w:rPr>
        <w:t>, into the final months of the 2020-21 academic year</w:t>
      </w:r>
      <w:r w:rsidR="004573E1" w:rsidRPr="29F4AC27">
        <w:rPr>
          <w:color w:val="auto"/>
        </w:rPr>
        <w:t xml:space="preserve"> when we expect </w:t>
      </w:r>
      <w:r w:rsidR="00117530">
        <w:rPr>
          <w:color w:val="auto"/>
        </w:rPr>
        <w:t>C</w:t>
      </w:r>
      <w:r w:rsidR="004573E1" w:rsidRPr="29F4AC27">
        <w:rPr>
          <w:color w:val="auto"/>
        </w:rPr>
        <w:t xml:space="preserve">entres </w:t>
      </w:r>
      <w:r w:rsidR="002376C6">
        <w:rPr>
          <w:color w:val="auto"/>
        </w:rPr>
        <w:t>to</w:t>
      </w:r>
      <w:r w:rsidR="004573E1" w:rsidRPr="29F4AC27">
        <w:rPr>
          <w:color w:val="auto"/>
        </w:rPr>
        <w:t xml:space="preserve"> have reopened. </w:t>
      </w:r>
    </w:p>
    <w:p w14:paraId="1061E409" w14:textId="1675F31B" w:rsidR="00A82BC3" w:rsidRPr="00F60177" w:rsidRDefault="00A82BC3" w:rsidP="007D40E7">
      <w:pPr>
        <w:pStyle w:val="ListParagraph"/>
        <w:spacing w:after="182" w:line="276" w:lineRule="auto"/>
        <w:ind w:left="360" w:firstLine="0"/>
        <w:rPr>
          <w:color w:val="000000" w:themeColor="text1"/>
        </w:rPr>
      </w:pPr>
    </w:p>
    <w:p w14:paraId="20AD2DBA" w14:textId="5B4F12A7" w:rsidR="004573E1" w:rsidRPr="007D40E7" w:rsidRDefault="00A82BC3" w:rsidP="007D40E7">
      <w:pPr>
        <w:pStyle w:val="ListParagraph"/>
        <w:numPr>
          <w:ilvl w:val="0"/>
          <w:numId w:val="15"/>
        </w:numPr>
        <w:spacing w:after="182" w:line="276" w:lineRule="auto"/>
      </w:pPr>
      <w:r w:rsidRPr="007D40E7">
        <w:t xml:space="preserve">Where the mitigation of delay is not possible for </w:t>
      </w:r>
      <w:r w:rsidR="002376C6">
        <w:t>C</w:t>
      </w:r>
      <w:r w:rsidRPr="007D40E7">
        <w:t xml:space="preserve">entres, or </w:t>
      </w:r>
      <w:r w:rsidR="004573E1" w:rsidRPr="007D40E7">
        <w:t xml:space="preserve">for </w:t>
      </w:r>
      <w:r w:rsidRPr="007D40E7">
        <w:t xml:space="preserve">learners, Ofqual have </w:t>
      </w:r>
      <w:r w:rsidR="73F737A1" w:rsidRPr="007D40E7">
        <w:t>reassured Awarding Organisations</w:t>
      </w:r>
      <w:r w:rsidRPr="007D40E7">
        <w:t xml:space="preserve"> that learners </w:t>
      </w:r>
      <w:r w:rsidR="01096991" w:rsidRPr="007D40E7">
        <w:t xml:space="preserve">due to complete </w:t>
      </w:r>
      <w:r w:rsidR="00061CD0">
        <w:t xml:space="preserve">their </w:t>
      </w:r>
      <w:r w:rsidR="00E6763E">
        <w:t xml:space="preserve">qualification </w:t>
      </w:r>
      <w:r w:rsidR="01096991" w:rsidRPr="007D40E7">
        <w:t xml:space="preserve">by </w:t>
      </w:r>
      <w:r w:rsidR="00F535A4">
        <w:t>31</w:t>
      </w:r>
      <w:r w:rsidR="00F535A4" w:rsidRPr="00F535A4">
        <w:rPr>
          <w:vertAlign w:val="superscript"/>
        </w:rPr>
        <w:t>st</w:t>
      </w:r>
      <w:r w:rsidR="00F535A4">
        <w:t xml:space="preserve"> </w:t>
      </w:r>
      <w:r w:rsidR="01096991" w:rsidRPr="007D40E7">
        <w:t xml:space="preserve">July 2021 </w:t>
      </w:r>
      <w:r w:rsidRPr="007D40E7">
        <w:t xml:space="preserve">will not be disadvantaged. </w:t>
      </w:r>
      <w:r w:rsidR="70BCCFE2" w:rsidRPr="007D40E7">
        <w:t xml:space="preserve">Part of the consultation that closed at the end of January related to </w:t>
      </w:r>
      <w:r w:rsidR="00E6763E">
        <w:t>“</w:t>
      </w:r>
      <w:r w:rsidR="70BCCFE2" w:rsidRPr="007D40E7">
        <w:t>alternative arrangements</w:t>
      </w:r>
      <w:r w:rsidR="00E6763E">
        <w:t>”.</w:t>
      </w:r>
      <w:r w:rsidRPr="007D40E7">
        <w:t xml:space="preserve"> </w:t>
      </w:r>
      <w:r w:rsidR="3FAE4EC2" w:rsidRPr="007D40E7">
        <w:t>Ofqual will publish the outcomes of the consultation and guidance for A</w:t>
      </w:r>
      <w:r w:rsidR="002E29C9">
        <w:t xml:space="preserve">warding </w:t>
      </w:r>
      <w:r w:rsidR="3FAE4EC2" w:rsidRPr="007D40E7">
        <w:t>O</w:t>
      </w:r>
      <w:r w:rsidR="002E29C9">
        <w:t>rganisations</w:t>
      </w:r>
      <w:r w:rsidR="3FAE4EC2" w:rsidRPr="007D40E7">
        <w:t xml:space="preserve"> in due course. Until then, w</w:t>
      </w:r>
      <w:r w:rsidRPr="007D40E7">
        <w:t xml:space="preserve">e </w:t>
      </w:r>
      <w:r w:rsidR="71410204" w:rsidRPr="007D40E7">
        <w:t xml:space="preserve">do </w:t>
      </w:r>
      <w:r w:rsidRPr="007D40E7">
        <w:t xml:space="preserve">not know what </w:t>
      </w:r>
      <w:r w:rsidR="0C14BF94" w:rsidRPr="007D40E7">
        <w:t xml:space="preserve">these alternative </w:t>
      </w:r>
      <w:r w:rsidRPr="007D40E7">
        <w:t xml:space="preserve">arrangements </w:t>
      </w:r>
      <w:r w:rsidR="0CD56273" w:rsidRPr="007D40E7">
        <w:t>will be.</w:t>
      </w:r>
    </w:p>
    <w:p w14:paraId="149EB2A3" w14:textId="77777777" w:rsidR="007D40E7" w:rsidRPr="007D40E7" w:rsidRDefault="007D40E7" w:rsidP="007D40E7">
      <w:pPr>
        <w:pStyle w:val="ListParagraph"/>
        <w:spacing w:after="182" w:line="276" w:lineRule="auto"/>
        <w:ind w:left="370" w:firstLine="0"/>
        <w:rPr>
          <w:b/>
          <w:bCs/>
          <w:color w:val="000000" w:themeColor="text1"/>
          <w:u w:val="single"/>
        </w:rPr>
      </w:pPr>
    </w:p>
    <w:p w14:paraId="45FC1160" w14:textId="191BE29A" w:rsidR="00A82BC3" w:rsidRPr="00846788" w:rsidRDefault="004573E1" w:rsidP="007D40E7">
      <w:pPr>
        <w:pStyle w:val="ListParagraph"/>
        <w:numPr>
          <w:ilvl w:val="0"/>
          <w:numId w:val="15"/>
        </w:numPr>
        <w:spacing w:after="182" w:line="276" w:lineRule="auto"/>
        <w:rPr>
          <w:b/>
          <w:bCs/>
          <w:color w:val="000000" w:themeColor="text1"/>
        </w:rPr>
      </w:pPr>
      <w:r w:rsidRPr="6F9368CE">
        <w:rPr>
          <w:color w:val="auto"/>
        </w:rPr>
        <w:t xml:space="preserve">In the meantime, Ascentis has been working to provide </w:t>
      </w:r>
      <w:r w:rsidR="00117530">
        <w:rPr>
          <w:color w:val="auto"/>
        </w:rPr>
        <w:t>C</w:t>
      </w:r>
      <w:r w:rsidRPr="6F9368CE">
        <w:rPr>
          <w:color w:val="auto"/>
        </w:rPr>
        <w:t xml:space="preserve">entres with further adaptations to support the achievement of learners who have been continuing to learn online. </w:t>
      </w:r>
      <w:r w:rsidRPr="00846788">
        <w:rPr>
          <w:b/>
          <w:bCs/>
          <w:color w:val="auto"/>
        </w:rPr>
        <w:t>These further adaptations should be considered for learners where the mitigation of delay</w:t>
      </w:r>
      <w:r w:rsidR="00846788">
        <w:rPr>
          <w:b/>
          <w:bCs/>
          <w:color w:val="auto"/>
        </w:rPr>
        <w:t>ing</w:t>
      </w:r>
      <w:r w:rsidRPr="00846788">
        <w:rPr>
          <w:b/>
          <w:bCs/>
          <w:color w:val="auto"/>
        </w:rPr>
        <w:t xml:space="preserve"> assessments is not possible or practicable. </w:t>
      </w:r>
    </w:p>
    <w:p w14:paraId="01792DD6" w14:textId="77777777" w:rsidR="007D40E7" w:rsidRDefault="007D40E7" w:rsidP="007D40E7">
      <w:pPr>
        <w:spacing w:after="0" w:line="276" w:lineRule="auto"/>
        <w:ind w:left="0" w:firstLine="0"/>
        <w:rPr>
          <w:b/>
          <w:bCs/>
          <w:sz w:val="24"/>
          <w:szCs w:val="24"/>
        </w:rPr>
      </w:pPr>
    </w:p>
    <w:p w14:paraId="563B228B" w14:textId="01DA3467" w:rsidR="00316389" w:rsidRPr="00846788" w:rsidRDefault="000919BD" w:rsidP="00846788">
      <w:pPr>
        <w:pStyle w:val="Heading1"/>
      </w:pPr>
      <w:bookmarkStart w:id="5" w:name="_Toc67317569"/>
      <w:r w:rsidRPr="00846788">
        <w:t>Adaptations</w:t>
      </w:r>
      <w:r w:rsidR="0004591C" w:rsidRPr="00846788">
        <w:t xml:space="preserve"> </w:t>
      </w:r>
      <w:r w:rsidR="00A807B8" w:rsidRPr="00846788">
        <w:t xml:space="preserve">permitted </w:t>
      </w:r>
      <w:r w:rsidR="0004591C" w:rsidRPr="00846788">
        <w:t xml:space="preserve">under the EERF </w:t>
      </w:r>
      <w:r w:rsidR="000D4D28" w:rsidRPr="00846788">
        <w:t>since August 2020</w:t>
      </w:r>
      <w:bookmarkEnd w:id="5"/>
    </w:p>
    <w:p w14:paraId="42FC8D7F" w14:textId="77777777" w:rsidR="000D4D28" w:rsidRPr="000D4D28" w:rsidRDefault="000D4D28" w:rsidP="007D40E7">
      <w:pPr>
        <w:spacing w:line="276" w:lineRule="auto"/>
      </w:pPr>
    </w:p>
    <w:p w14:paraId="35A902A4" w14:textId="7FF78A05" w:rsidR="00316389" w:rsidRPr="004573E1" w:rsidRDefault="0004591C" w:rsidP="007D40E7">
      <w:pPr>
        <w:numPr>
          <w:ilvl w:val="0"/>
          <w:numId w:val="9"/>
        </w:numPr>
        <w:spacing w:line="276" w:lineRule="auto"/>
        <w:ind w:left="360" w:hanging="360"/>
      </w:pPr>
      <w:r w:rsidRPr="29F4AC27">
        <w:rPr>
          <w:b/>
          <w:bCs/>
        </w:rPr>
        <w:t>Centres are permitted to use tasks from different sets of live assessment papers, rather than hav</w:t>
      </w:r>
      <w:r w:rsidR="001E2A82">
        <w:rPr>
          <w:b/>
          <w:bCs/>
        </w:rPr>
        <w:t>ing</w:t>
      </w:r>
      <w:r w:rsidRPr="29F4AC27">
        <w:rPr>
          <w:b/>
          <w:bCs/>
        </w:rPr>
        <w:t xml:space="preserve"> to complete a full assessment paper from the same set. </w:t>
      </w:r>
      <w:r>
        <w:t>This enable</w:t>
      </w:r>
      <w:r w:rsidR="001E2A82">
        <w:t>s</w:t>
      </w:r>
      <w:r>
        <w:t xml:space="preserve"> them to ‘pick and mix’ the content of live assessments, </w:t>
      </w:r>
      <w:r w:rsidR="5130572A">
        <w:t>to</w:t>
      </w:r>
      <w:r>
        <w:t xml:space="preserve"> mitigate against predictability across and within cohorts of learners. Centres </w:t>
      </w:r>
      <w:r w:rsidR="00B7403F">
        <w:t>are</w:t>
      </w:r>
      <w:r>
        <w:t xml:space="preserve"> required to use a tracking mechanism to ensure that there is clear auditable evidence of which tasks have been taken by each learner. Ascentis </w:t>
      </w:r>
      <w:r w:rsidR="00B7403F">
        <w:t xml:space="preserve">has </w:t>
      </w:r>
      <w:r>
        <w:t>provide</w:t>
      </w:r>
      <w:r w:rsidR="00B7403F">
        <w:t>d</w:t>
      </w:r>
      <w:r>
        <w:t xml:space="preserve"> tracking tools for Centres wh</w:t>
      </w:r>
      <w:r w:rsidR="004E1382">
        <w:t>ich</w:t>
      </w:r>
      <w:r>
        <w:t xml:space="preserve"> do not </w:t>
      </w:r>
      <w:r w:rsidR="00B93D95">
        <w:t>already</w:t>
      </w:r>
      <w:r>
        <w:t xml:space="preserve"> have systems in place that </w:t>
      </w:r>
      <w:r w:rsidR="00B93D95">
        <w:t>can</w:t>
      </w:r>
      <w:r>
        <w:t xml:space="preserve"> do this. </w:t>
      </w:r>
    </w:p>
    <w:p w14:paraId="6E6BBD1C" w14:textId="77777777" w:rsidR="004573E1" w:rsidRDefault="004573E1" w:rsidP="007D40E7">
      <w:pPr>
        <w:spacing w:line="276" w:lineRule="auto"/>
        <w:ind w:left="360" w:firstLine="0"/>
      </w:pPr>
    </w:p>
    <w:p w14:paraId="2FD726BE" w14:textId="79CA9F9B" w:rsidR="00316389" w:rsidRDefault="0004591C" w:rsidP="007D40E7">
      <w:pPr>
        <w:numPr>
          <w:ilvl w:val="0"/>
          <w:numId w:val="9"/>
        </w:numPr>
        <w:spacing w:line="276" w:lineRule="auto"/>
        <w:ind w:left="360" w:hanging="360"/>
      </w:pPr>
      <w:r w:rsidRPr="29F4AC27">
        <w:rPr>
          <w:b/>
          <w:bCs/>
        </w:rPr>
        <w:t xml:space="preserve">The ‘splitting up’ of sets </w:t>
      </w:r>
      <w:r w:rsidR="00B7403F" w:rsidRPr="29F4AC27">
        <w:rPr>
          <w:b/>
          <w:bCs/>
        </w:rPr>
        <w:t>is</w:t>
      </w:r>
      <w:r w:rsidRPr="29F4AC27">
        <w:rPr>
          <w:b/>
          <w:bCs/>
        </w:rPr>
        <w:t xml:space="preserve"> permitted for </w:t>
      </w:r>
      <w:r w:rsidRPr="29F4AC27">
        <w:rPr>
          <w:b/>
          <w:bCs/>
          <w:u w:val="single"/>
        </w:rPr>
        <w:t>Reading</w:t>
      </w:r>
      <w:r w:rsidRPr="29F4AC27">
        <w:rPr>
          <w:b/>
          <w:bCs/>
        </w:rPr>
        <w:t xml:space="preserve"> </w:t>
      </w:r>
      <w:r w:rsidR="456B8EA6" w:rsidRPr="29F4AC27">
        <w:rPr>
          <w:b/>
          <w:bCs/>
        </w:rPr>
        <w:t>assessments for</w:t>
      </w:r>
      <w:r w:rsidRPr="29F4AC27">
        <w:rPr>
          <w:b/>
          <w:bCs/>
        </w:rPr>
        <w:t xml:space="preserve"> the duration of the EERF. </w:t>
      </w:r>
      <w:r>
        <w:t>Centres must ensure that they are providing an appropriate range of tasks for learners if they decide to use this adaptation. Centres must contact their EQA in advance if they are unsure about using this adaptation</w:t>
      </w:r>
      <w:r w:rsidR="49F25063">
        <w:t xml:space="preserve">. </w:t>
      </w:r>
    </w:p>
    <w:p w14:paraId="3D570A17" w14:textId="77777777" w:rsidR="004573E1" w:rsidRDefault="004573E1" w:rsidP="007D40E7">
      <w:pPr>
        <w:spacing w:line="276" w:lineRule="auto"/>
        <w:ind w:left="0" w:firstLine="0"/>
      </w:pPr>
    </w:p>
    <w:p w14:paraId="6BF626B4" w14:textId="5D8CB556" w:rsidR="00316389" w:rsidRDefault="0004591C" w:rsidP="007D40E7">
      <w:pPr>
        <w:numPr>
          <w:ilvl w:val="0"/>
          <w:numId w:val="9"/>
        </w:numPr>
        <w:spacing w:after="181" w:line="276" w:lineRule="auto"/>
        <w:ind w:left="360" w:hanging="360"/>
      </w:pPr>
      <w:r w:rsidRPr="29F4AC27">
        <w:rPr>
          <w:b/>
          <w:bCs/>
        </w:rPr>
        <w:t xml:space="preserve">Centres </w:t>
      </w:r>
      <w:r w:rsidR="00BD3144" w:rsidRPr="29F4AC27">
        <w:rPr>
          <w:b/>
          <w:bCs/>
        </w:rPr>
        <w:t>have</w:t>
      </w:r>
      <w:r w:rsidRPr="29F4AC27">
        <w:rPr>
          <w:b/>
          <w:bCs/>
        </w:rPr>
        <w:t xml:space="preserve"> the option to scan in and send selected assessments electronically to EQAs for verification </w:t>
      </w:r>
      <w:r w:rsidRPr="29F4AC27">
        <w:rPr>
          <w:b/>
          <w:bCs/>
          <w:u w:val="single"/>
        </w:rPr>
        <w:t>in exceptional circumstances where original copies cannot be posted</w:t>
      </w:r>
      <w:r w:rsidRPr="29F4AC27">
        <w:rPr>
          <w:b/>
          <w:bCs/>
        </w:rPr>
        <w:t xml:space="preserve"> </w:t>
      </w:r>
      <w:r w:rsidRPr="29F4AC27">
        <w:rPr>
          <w:b/>
          <w:bCs/>
          <w:u w:val="single"/>
        </w:rPr>
        <w:t xml:space="preserve">due to </w:t>
      </w:r>
      <w:r w:rsidR="001D5DD3" w:rsidRPr="29F4AC27">
        <w:rPr>
          <w:b/>
          <w:bCs/>
          <w:u w:val="single"/>
        </w:rPr>
        <w:t>COVID-19</w:t>
      </w:r>
      <w:r w:rsidRPr="29F4AC27">
        <w:rPr>
          <w:b/>
          <w:bCs/>
          <w:u w:val="single"/>
        </w:rPr>
        <w:t xml:space="preserve"> restrictions</w:t>
      </w:r>
      <w:r w:rsidR="5FB943CB" w:rsidRPr="29F4AC27">
        <w:rPr>
          <w:b/>
          <w:bCs/>
        </w:rPr>
        <w:t xml:space="preserve">. </w:t>
      </w:r>
    </w:p>
    <w:p w14:paraId="5D37C5DE" w14:textId="654EFF7D" w:rsidR="00316389" w:rsidRDefault="0004591C" w:rsidP="007D40E7">
      <w:pPr>
        <w:spacing w:after="157" w:line="276" w:lineRule="auto"/>
        <w:ind w:left="1070"/>
      </w:pPr>
      <w:r>
        <w:t xml:space="preserve">Please see </w:t>
      </w:r>
      <w:hyperlink w:anchor="_Appendix_(III)_1" w:history="1">
        <w:r w:rsidRPr="003A785D">
          <w:rPr>
            <w:rStyle w:val="Hyperlink"/>
          </w:rPr>
          <w:t>Appendix (</w:t>
        </w:r>
        <w:r w:rsidR="00CD4FC4">
          <w:rPr>
            <w:rStyle w:val="Hyperlink"/>
          </w:rPr>
          <w:t>II</w:t>
        </w:r>
        <w:r w:rsidRPr="003A785D">
          <w:rPr>
            <w:rStyle w:val="Hyperlink"/>
          </w:rPr>
          <w:t>I)</w:t>
        </w:r>
      </w:hyperlink>
      <w:r>
        <w:t xml:space="preserve"> for further information. </w:t>
      </w:r>
    </w:p>
    <w:p w14:paraId="170D0AB3" w14:textId="52D22AF5" w:rsidR="000919BD" w:rsidRPr="000919BD" w:rsidRDefault="0004591C" w:rsidP="007D40E7">
      <w:pPr>
        <w:numPr>
          <w:ilvl w:val="0"/>
          <w:numId w:val="9"/>
        </w:numPr>
        <w:spacing w:after="155" w:line="276" w:lineRule="auto"/>
        <w:ind w:left="360" w:hanging="360"/>
        <w:rPr>
          <w:b/>
          <w:bCs/>
          <w:color w:val="000000" w:themeColor="text1"/>
          <w:sz w:val="24"/>
          <w:szCs w:val="24"/>
        </w:rPr>
      </w:pPr>
      <w:r w:rsidRPr="29F4AC27">
        <w:rPr>
          <w:b/>
          <w:bCs/>
        </w:rPr>
        <w:t xml:space="preserve">Centres </w:t>
      </w:r>
      <w:r w:rsidR="00BD3144" w:rsidRPr="29F4AC27">
        <w:rPr>
          <w:b/>
          <w:bCs/>
        </w:rPr>
        <w:t>are</w:t>
      </w:r>
      <w:r w:rsidRPr="29F4AC27">
        <w:rPr>
          <w:b/>
          <w:bCs/>
        </w:rPr>
        <w:t xml:space="preserve"> permitted to use online platforms for remote </w:t>
      </w:r>
      <w:r w:rsidRPr="29F4AC27">
        <w:rPr>
          <w:b/>
          <w:bCs/>
          <w:u w:val="single"/>
        </w:rPr>
        <w:t>practice</w:t>
      </w:r>
      <w:r w:rsidRPr="29F4AC27">
        <w:rPr>
          <w:b/>
          <w:bCs/>
        </w:rPr>
        <w:t xml:space="preserve"> assessments</w:t>
      </w:r>
      <w:r>
        <w:t xml:space="preserve">: This </w:t>
      </w:r>
      <w:r w:rsidR="00EA7DD2">
        <w:t>will</w:t>
      </w:r>
      <w:r>
        <w:t xml:space="preserve"> support Centres in keeping attendance in Centres to a minimum where necessary</w:t>
      </w:r>
      <w:r w:rsidR="01D73FFF">
        <w:t xml:space="preserve">. </w:t>
      </w:r>
      <w:r w:rsidR="54296B45">
        <w:t xml:space="preserve">An online repository with accessible </w:t>
      </w:r>
      <w:r w:rsidR="54296B45" w:rsidRPr="29F4AC27">
        <w:rPr>
          <w:b/>
          <w:bCs/>
        </w:rPr>
        <w:t>practice assessment</w:t>
      </w:r>
      <w:r w:rsidR="54296B45">
        <w:t xml:space="preserve"> materials</w:t>
      </w:r>
      <w:r w:rsidR="54296B45" w:rsidRPr="29F4AC27">
        <w:rPr>
          <w:color w:val="000000" w:themeColor="text1"/>
        </w:rPr>
        <w:t xml:space="preserve"> in </w:t>
      </w:r>
      <w:r w:rsidR="00B21D18">
        <w:rPr>
          <w:color w:val="000000" w:themeColor="text1"/>
        </w:rPr>
        <w:t xml:space="preserve">Microsoft </w:t>
      </w:r>
      <w:r w:rsidR="54296B45" w:rsidRPr="29F4AC27">
        <w:rPr>
          <w:color w:val="000000" w:themeColor="text1"/>
        </w:rPr>
        <w:t xml:space="preserve">Word format is now available. This was set up to facilitate online adaptations where learners are studying at home and preparing for live assessments in the </w:t>
      </w:r>
      <w:r w:rsidR="00157C86">
        <w:rPr>
          <w:color w:val="000000" w:themeColor="text1"/>
        </w:rPr>
        <w:t>C</w:t>
      </w:r>
      <w:r w:rsidR="54296B45" w:rsidRPr="29F4AC27">
        <w:rPr>
          <w:color w:val="000000" w:themeColor="text1"/>
        </w:rPr>
        <w:t xml:space="preserve">entre. </w:t>
      </w:r>
      <w:r w:rsidR="54296B45" w:rsidRPr="29F4AC27">
        <w:rPr>
          <w:color w:val="auto"/>
        </w:rPr>
        <w:t>Please email</w:t>
      </w:r>
      <w:r w:rsidR="54296B45" w:rsidRPr="29F4AC27">
        <w:rPr>
          <w:color w:val="70AD47" w:themeColor="accent6"/>
        </w:rPr>
        <w:t xml:space="preserve"> </w:t>
      </w:r>
      <w:hyperlink r:id="rId12">
        <w:r w:rsidR="54296B45" w:rsidRPr="29F4AC27">
          <w:rPr>
            <w:rStyle w:val="Hyperlink"/>
          </w:rPr>
          <w:t>support@ascentis.co.uk</w:t>
        </w:r>
      </w:hyperlink>
      <w:r w:rsidR="54296B45">
        <w:t xml:space="preserve"> </w:t>
      </w:r>
      <w:r w:rsidR="00D71D7F">
        <w:rPr>
          <w:color w:val="auto"/>
        </w:rPr>
        <w:t>to arrange</w:t>
      </w:r>
      <w:r w:rsidR="54296B45" w:rsidRPr="29F4AC27">
        <w:rPr>
          <w:color w:val="auto"/>
        </w:rPr>
        <w:t xml:space="preserve"> access</w:t>
      </w:r>
      <w:r w:rsidR="00F91F15">
        <w:rPr>
          <w:color w:val="auto"/>
        </w:rPr>
        <w:t xml:space="preserve"> to the repository</w:t>
      </w:r>
      <w:r w:rsidR="54296B45" w:rsidRPr="29F4AC27">
        <w:rPr>
          <w:color w:val="auto"/>
        </w:rPr>
        <w:t>.</w:t>
      </w:r>
    </w:p>
    <w:p w14:paraId="0A8E2EE3" w14:textId="77777777" w:rsidR="007D40E7" w:rsidRDefault="007D40E7">
      <w:pPr>
        <w:spacing w:after="160" w:line="259" w:lineRule="auto"/>
        <w:ind w:left="0" w:firstLine="0"/>
        <w:rPr>
          <w:b/>
          <w:bCs/>
          <w:color w:val="auto"/>
          <w:sz w:val="24"/>
          <w:szCs w:val="24"/>
        </w:rPr>
      </w:pPr>
      <w:r>
        <w:rPr>
          <w:b/>
          <w:bCs/>
          <w:color w:val="auto"/>
          <w:sz w:val="24"/>
          <w:szCs w:val="24"/>
        </w:rPr>
        <w:br w:type="page"/>
      </w:r>
    </w:p>
    <w:p w14:paraId="750A5397" w14:textId="535A0BB0" w:rsidR="00511D4C" w:rsidRPr="003C3F62" w:rsidRDefault="00511D4C" w:rsidP="006C72B7">
      <w:pPr>
        <w:spacing w:after="0" w:line="276" w:lineRule="auto"/>
        <w:rPr>
          <w:rStyle w:val="Heading1Char"/>
          <w:color w:val="000000" w:themeColor="text1"/>
        </w:rPr>
      </w:pPr>
      <w:bookmarkStart w:id="6" w:name="_Toc67317570"/>
      <w:r w:rsidRPr="00224CDA">
        <w:rPr>
          <w:rStyle w:val="Heading1Char"/>
        </w:rPr>
        <w:lastRenderedPageBreak/>
        <w:t xml:space="preserve">Additional adaptations that are permitted </w:t>
      </w:r>
      <w:r w:rsidRPr="003C3F62">
        <w:rPr>
          <w:rStyle w:val="Heading1Char"/>
          <w:color w:val="000000" w:themeColor="text1"/>
        </w:rPr>
        <w:t>from</w:t>
      </w:r>
      <w:r w:rsidR="003E70A2" w:rsidRPr="003C3F62">
        <w:rPr>
          <w:rStyle w:val="Heading1Char"/>
          <w:color w:val="000000" w:themeColor="text1"/>
        </w:rPr>
        <w:t xml:space="preserve"> </w:t>
      </w:r>
      <w:r w:rsidR="00DC5B7B" w:rsidRPr="003C3F62">
        <w:rPr>
          <w:rStyle w:val="Heading1Char"/>
          <w:color w:val="000000" w:themeColor="text1"/>
        </w:rPr>
        <w:t>22</w:t>
      </w:r>
      <w:r w:rsidR="00DC5B7B" w:rsidRPr="003C3F62">
        <w:rPr>
          <w:rStyle w:val="Heading1Char"/>
          <w:color w:val="000000" w:themeColor="text1"/>
          <w:vertAlign w:val="superscript"/>
        </w:rPr>
        <w:t>nd</w:t>
      </w:r>
      <w:r w:rsidR="00DC5B7B" w:rsidRPr="003C3F62">
        <w:rPr>
          <w:rStyle w:val="Heading1Char"/>
          <w:color w:val="000000" w:themeColor="text1"/>
        </w:rPr>
        <w:t xml:space="preserve"> </w:t>
      </w:r>
      <w:r w:rsidR="003E70A2" w:rsidRPr="003C3F62">
        <w:rPr>
          <w:rStyle w:val="Heading1Char"/>
          <w:color w:val="000000" w:themeColor="text1"/>
        </w:rPr>
        <w:t>February 2021</w:t>
      </w:r>
      <w:bookmarkEnd w:id="6"/>
    </w:p>
    <w:p w14:paraId="097063F9" w14:textId="77777777" w:rsidR="006C72B7" w:rsidRPr="003C3F62" w:rsidRDefault="006C72B7" w:rsidP="006C72B7">
      <w:pPr>
        <w:spacing w:after="0" w:line="276" w:lineRule="auto"/>
        <w:rPr>
          <w:b/>
          <w:bCs/>
          <w:color w:val="000000" w:themeColor="text1"/>
          <w:sz w:val="24"/>
          <w:szCs w:val="24"/>
        </w:rPr>
      </w:pPr>
    </w:p>
    <w:p w14:paraId="5E662100" w14:textId="10C95E28" w:rsidR="0063562B" w:rsidRDefault="00985EA5" w:rsidP="03BB8278">
      <w:pPr>
        <w:spacing w:after="0" w:line="276" w:lineRule="auto"/>
        <w:rPr>
          <w:b/>
          <w:bCs/>
          <w:color w:val="2E74B5" w:themeColor="accent5" w:themeShade="BF"/>
        </w:rPr>
      </w:pPr>
      <w:r w:rsidRPr="003C3F62">
        <w:rPr>
          <w:b/>
          <w:bCs/>
          <w:color w:val="000000" w:themeColor="text1"/>
        </w:rPr>
        <w:t xml:space="preserve">Speaking and Listening controlled assessments may be undertaken </w:t>
      </w:r>
      <w:r w:rsidR="13016B01" w:rsidRPr="003C3F62">
        <w:rPr>
          <w:b/>
          <w:bCs/>
          <w:color w:val="000000" w:themeColor="text1"/>
        </w:rPr>
        <w:t xml:space="preserve">remotely </w:t>
      </w:r>
      <w:r w:rsidR="00F666CC" w:rsidRPr="003C3F62">
        <w:rPr>
          <w:b/>
          <w:bCs/>
          <w:color w:val="000000" w:themeColor="text1"/>
        </w:rPr>
        <w:t>online</w:t>
      </w:r>
      <w:r w:rsidR="00F666CC" w:rsidRPr="003C3F62">
        <w:rPr>
          <w:color w:val="000000" w:themeColor="text1"/>
        </w:rPr>
        <w:t>, providing that</w:t>
      </w:r>
      <w:r w:rsidR="002E3C23" w:rsidRPr="003C3F62">
        <w:rPr>
          <w:color w:val="000000" w:themeColor="text1"/>
        </w:rPr>
        <w:t xml:space="preserve"> </w:t>
      </w:r>
      <w:r w:rsidR="00483330" w:rsidRPr="003C3F62">
        <w:rPr>
          <w:color w:val="000000" w:themeColor="text1"/>
        </w:rPr>
        <w:t>C</w:t>
      </w:r>
      <w:r w:rsidR="002E3C23" w:rsidRPr="003C3F62">
        <w:rPr>
          <w:color w:val="000000" w:themeColor="text1"/>
        </w:rPr>
        <w:t xml:space="preserve">entres and learners are able to </w:t>
      </w:r>
      <w:r w:rsidR="00483330" w:rsidRPr="003C3F62">
        <w:rPr>
          <w:color w:val="000000" w:themeColor="text1"/>
        </w:rPr>
        <w:t>adhere to</w:t>
      </w:r>
      <w:r w:rsidR="002E3C23" w:rsidRPr="003C3F62">
        <w:rPr>
          <w:color w:val="000000" w:themeColor="text1"/>
        </w:rPr>
        <w:t xml:space="preserve"> the</w:t>
      </w:r>
      <w:r w:rsidR="00B45BE9" w:rsidRPr="003C3F62">
        <w:rPr>
          <w:color w:val="000000" w:themeColor="text1"/>
        </w:rPr>
        <w:t xml:space="preserve"> </w:t>
      </w:r>
      <w:r w:rsidR="00C64B61" w:rsidRPr="003C3F62">
        <w:rPr>
          <w:color w:val="000000" w:themeColor="text1"/>
        </w:rPr>
        <w:t xml:space="preserve">specific </w:t>
      </w:r>
      <w:r w:rsidR="00B45BE9" w:rsidRPr="003C3F62">
        <w:rPr>
          <w:color w:val="000000" w:themeColor="text1"/>
        </w:rPr>
        <w:t xml:space="preserve">guidance and </w:t>
      </w:r>
      <w:r w:rsidR="00F349C0" w:rsidRPr="003C3F62">
        <w:rPr>
          <w:color w:val="000000" w:themeColor="text1"/>
        </w:rPr>
        <w:t>protocols</w:t>
      </w:r>
      <w:r w:rsidR="002E3C23" w:rsidRPr="003C3F62">
        <w:rPr>
          <w:color w:val="000000" w:themeColor="text1"/>
        </w:rPr>
        <w:t xml:space="preserve"> </w:t>
      </w:r>
      <w:r w:rsidR="00F349C0" w:rsidRPr="003C3F62">
        <w:rPr>
          <w:color w:val="000000" w:themeColor="text1"/>
        </w:rPr>
        <w:t>outlined in this document</w:t>
      </w:r>
      <w:r w:rsidR="00C51A74" w:rsidRPr="003C3F62">
        <w:rPr>
          <w:color w:val="000000" w:themeColor="text1"/>
        </w:rPr>
        <w:t>.</w:t>
      </w:r>
    </w:p>
    <w:p w14:paraId="47EA663F" w14:textId="574094B6" w:rsidR="0063562B" w:rsidRDefault="0063562B" w:rsidP="03BB8278">
      <w:pPr>
        <w:spacing w:after="0" w:line="276" w:lineRule="auto"/>
        <w:rPr>
          <w:color w:val="000000" w:themeColor="text1"/>
        </w:rPr>
      </w:pPr>
    </w:p>
    <w:p w14:paraId="2476D78A" w14:textId="03CB027E" w:rsidR="0063562B" w:rsidRDefault="002D4736" w:rsidP="00421238">
      <w:pPr>
        <w:spacing w:after="0" w:line="276" w:lineRule="auto"/>
        <w:rPr>
          <w:b/>
          <w:bCs/>
          <w:color w:val="2E74B5" w:themeColor="accent5" w:themeShade="BF"/>
        </w:rPr>
      </w:pPr>
      <w:r w:rsidRPr="003C3F62">
        <w:rPr>
          <w:color w:val="000000" w:themeColor="text1"/>
        </w:rPr>
        <w:t xml:space="preserve">These adaptations apply to all learners who are not able to complete assessments face-to-face in </w:t>
      </w:r>
      <w:r w:rsidR="00157C86" w:rsidRPr="003C3F62">
        <w:rPr>
          <w:color w:val="000000" w:themeColor="text1"/>
        </w:rPr>
        <w:t>C</w:t>
      </w:r>
      <w:r w:rsidRPr="003C3F62">
        <w:rPr>
          <w:color w:val="000000" w:themeColor="text1"/>
        </w:rPr>
        <w:t>entres</w:t>
      </w:r>
      <w:r w:rsidR="00CE7484" w:rsidRPr="003C3F62">
        <w:rPr>
          <w:color w:val="000000" w:themeColor="text1"/>
        </w:rPr>
        <w:t xml:space="preserve">, from </w:t>
      </w:r>
      <w:r w:rsidR="00DC5B7B" w:rsidRPr="003C3F62">
        <w:rPr>
          <w:color w:val="000000" w:themeColor="text1"/>
        </w:rPr>
        <w:t>22nd</w:t>
      </w:r>
      <w:r w:rsidR="00483330" w:rsidRPr="003C3F62">
        <w:rPr>
          <w:color w:val="000000" w:themeColor="text1"/>
        </w:rPr>
        <w:t xml:space="preserve"> February 2021</w:t>
      </w:r>
      <w:r w:rsidR="006C72B7" w:rsidRPr="003C3F62">
        <w:rPr>
          <w:color w:val="000000" w:themeColor="text1"/>
        </w:rPr>
        <w:t>,</w:t>
      </w:r>
      <w:r w:rsidR="00CE7484" w:rsidRPr="003C3F62">
        <w:rPr>
          <w:color w:val="000000" w:themeColor="text1"/>
        </w:rPr>
        <w:t xml:space="preserve"> until such time </w:t>
      </w:r>
      <w:r w:rsidR="490685F5" w:rsidRPr="003C3F62">
        <w:rPr>
          <w:color w:val="000000" w:themeColor="text1"/>
        </w:rPr>
        <w:t>as</w:t>
      </w:r>
      <w:r w:rsidR="00CE7484" w:rsidRPr="003C3F62">
        <w:rPr>
          <w:color w:val="000000" w:themeColor="text1"/>
        </w:rPr>
        <w:t xml:space="preserve"> the E</w:t>
      </w:r>
      <w:r w:rsidR="006C72B7" w:rsidRPr="003C3F62">
        <w:rPr>
          <w:color w:val="000000" w:themeColor="text1"/>
        </w:rPr>
        <w:t>E</w:t>
      </w:r>
      <w:r w:rsidR="00CE7484" w:rsidRPr="003C3F62">
        <w:rPr>
          <w:color w:val="000000" w:themeColor="text1"/>
        </w:rPr>
        <w:t xml:space="preserve">RF ceases </w:t>
      </w:r>
      <w:r w:rsidR="00CE7484">
        <w:t xml:space="preserve">to be operational. </w:t>
      </w:r>
    </w:p>
    <w:p w14:paraId="7C751A87" w14:textId="77777777" w:rsidR="00421238" w:rsidRPr="00421238" w:rsidRDefault="00421238" w:rsidP="00421238">
      <w:pPr>
        <w:spacing w:after="0" w:line="276" w:lineRule="auto"/>
        <w:rPr>
          <w:b/>
          <w:bCs/>
          <w:color w:val="2E74B5" w:themeColor="accent5" w:themeShade="BF"/>
        </w:rPr>
      </w:pPr>
    </w:p>
    <w:p w14:paraId="0D3DABCD" w14:textId="1B1625F0" w:rsidR="007D40E7" w:rsidRPr="0094677F" w:rsidRDefault="000A7AA9" w:rsidP="006C72B7">
      <w:pPr>
        <w:spacing w:after="0" w:line="276" w:lineRule="auto"/>
      </w:pPr>
      <w:r w:rsidRPr="0094677F">
        <w:t xml:space="preserve">These adaptations </w:t>
      </w:r>
      <w:r w:rsidR="001458B4" w:rsidRPr="0094677F">
        <w:t xml:space="preserve">to assessments should </w:t>
      </w:r>
      <w:r w:rsidR="001458B4" w:rsidRPr="0094677F">
        <w:rPr>
          <w:b/>
          <w:bCs/>
        </w:rPr>
        <w:t>only</w:t>
      </w:r>
      <w:r w:rsidR="001458B4" w:rsidRPr="0094677F">
        <w:t xml:space="preserve"> be used </w:t>
      </w:r>
      <w:r w:rsidR="00410281" w:rsidRPr="0094677F">
        <w:t>if</w:t>
      </w:r>
      <w:r w:rsidR="20DA865A">
        <w:t>:</w:t>
      </w:r>
    </w:p>
    <w:p w14:paraId="555B54BB" w14:textId="77777777" w:rsidR="00421238" w:rsidRDefault="00421238" w:rsidP="006C72B7">
      <w:pPr>
        <w:spacing w:after="0" w:line="276" w:lineRule="auto"/>
        <w:rPr>
          <w:b/>
          <w:bCs/>
        </w:rPr>
      </w:pPr>
    </w:p>
    <w:p w14:paraId="727C8399" w14:textId="41A85D47" w:rsidR="0063562B" w:rsidRPr="00421238" w:rsidRDefault="00410281" w:rsidP="00421238">
      <w:pPr>
        <w:pStyle w:val="ListParagraph"/>
        <w:numPr>
          <w:ilvl w:val="0"/>
          <w:numId w:val="16"/>
        </w:numPr>
        <w:spacing w:after="0" w:line="276" w:lineRule="auto"/>
        <w:rPr>
          <w:color w:val="auto"/>
        </w:rPr>
      </w:pPr>
      <w:r>
        <w:rPr>
          <w:color w:val="auto"/>
        </w:rPr>
        <w:t>a</w:t>
      </w:r>
      <w:r w:rsidR="001458B4" w:rsidRPr="0063562B">
        <w:rPr>
          <w:color w:val="auto"/>
        </w:rPr>
        <w:t xml:space="preserve"> learner is not able to be assessed in the way outlined in </w:t>
      </w:r>
      <w:r w:rsidR="00E60A6C" w:rsidRPr="0063562B">
        <w:rPr>
          <w:color w:val="auto"/>
        </w:rPr>
        <w:t xml:space="preserve">the </w:t>
      </w:r>
      <w:r w:rsidR="001458B4" w:rsidRPr="0063562B">
        <w:rPr>
          <w:color w:val="auto"/>
        </w:rPr>
        <w:t>qualification specification</w:t>
      </w:r>
      <w:r w:rsidR="00421238">
        <w:rPr>
          <w:color w:val="auto"/>
        </w:rPr>
        <w:t>,</w:t>
      </w:r>
      <w:r w:rsidR="00C64B61" w:rsidRPr="0063562B">
        <w:rPr>
          <w:color w:val="auto"/>
        </w:rPr>
        <w:t xml:space="preserve"> </w:t>
      </w:r>
      <w:r w:rsidR="00C64B61" w:rsidRPr="0063562B">
        <w:rPr>
          <w:color w:val="auto"/>
          <w:u w:val="single"/>
        </w:rPr>
        <w:t>and</w:t>
      </w:r>
    </w:p>
    <w:p w14:paraId="74E2E2E8" w14:textId="2C5A836C" w:rsidR="00C64B61" w:rsidRPr="0063562B" w:rsidRDefault="00410281" w:rsidP="006C72B7">
      <w:pPr>
        <w:pStyle w:val="ListParagraph"/>
        <w:numPr>
          <w:ilvl w:val="0"/>
          <w:numId w:val="16"/>
        </w:numPr>
        <w:spacing w:after="0" w:line="276" w:lineRule="auto"/>
        <w:rPr>
          <w:color w:val="auto"/>
        </w:rPr>
      </w:pPr>
      <w:r>
        <w:rPr>
          <w:color w:val="auto"/>
        </w:rPr>
        <w:t>i</w:t>
      </w:r>
      <w:r w:rsidR="00C64B61" w:rsidRPr="0063562B">
        <w:rPr>
          <w:color w:val="auto"/>
        </w:rPr>
        <w:t xml:space="preserve">t is not possible to delay their assessment until later in the academic year. </w:t>
      </w:r>
    </w:p>
    <w:p w14:paraId="21D2D412" w14:textId="301E6825" w:rsidR="007D40E7" w:rsidRDefault="007D40E7" w:rsidP="006C72B7">
      <w:pPr>
        <w:pStyle w:val="ListParagraph"/>
        <w:spacing w:after="0" w:line="276" w:lineRule="auto"/>
        <w:ind w:left="730" w:firstLine="0"/>
        <w:rPr>
          <w:b/>
          <w:bCs/>
        </w:rPr>
      </w:pPr>
    </w:p>
    <w:p w14:paraId="70FE844A" w14:textId="73BBB37D" w:rsidR="00F349C0" w:rsidRDefault="00D47D4F" w:rsidP="006C72B7">
      <w:pPr>
        <w:spacing w:after="0" w:line="276" w:lineRule="auto"/>
      </w:pPr>
      <w:r>
        <w:t xml:space="preserve">Centres are not permitted to make any further adaptations to the </w:t>
      </w:r>
      <w:r w:rsidR="073CA27D">
        <w:t xml:space="preserve">delivery or content of </w:t>
      </w:r>
      <w:r>
        <w:t xml:space="preserve">assessments beyond </w:t>
      </w:r>
      <w:r w:rsidR="30F8C2CB">
        <w:t>those</w:t>
      </w:r>
      <w:r>
        <w:t xml:space="preserve"> set out in this document.</w:t>
      </w:r>
      <w:r w:rsidR="5A2907E9">
        <w:t xml:space="preserve"> Unless specified otherwise in this document</w:t>
      </w:r>
      <w:r w:rsidR="006533B9">
        <w:t>,</w:t>
      </w:r>
      <w:r w:rsidR="5A2907E9">
        <w:t xml:space="preserve"> all assessments must be conducted in accordance with the </w:t>
      </w:r>
      <w:r w:rsidR="0063562B">
        <w:t xml:space="preserve">Qualification </w:t>
      </w:r>
      <w:r w:rsidR="5A2907E9">
        <w:t>Specification</w:t>
      </w:r>
      <w:r w:rsidR="147897EF">
        <w:t>,</w:t>
      </w:r>
      <w:r w:rsidR="5A2907E9">
        <w:t xml:space="preserve"> Ascentis ESOL Handbook</w:t>
      </w:r>
      <w:r w:rsidR="0063562B">
        <w:t xml:space="preserve"> and Assessor Guidance</w:t>
      </w:r>
      <w:r w:rsidR="5A2907E9">
        <w:t xml:space="preserve">. </w:t>
      </w:r>
    </w:p>
    <w:p w14:paraId="235B7160" w14:textId="77777777" w:rsidR="00410281" w:rsidRDefault="00410281" w:rsidP="006C72B7">
      <w:pPr>
        <w:spacing w:after="0" w:line="276" w:lineRule="auto"/>
      </w:pPr>
    </w:p>
    <w:p w14:paraId="68FCD391" w14:textId="02E1CAC9" w:rsidR="007D40E7" w:rsidRDefault="310C654E" w:rsidP="006C72B7">
      <w:pPr>
        <w:spacing w:after="0" w:line="276" w:lineRule="auto"/>
      </w:pPr>
      <w:r w:rsidRPr="0063562B">
        <w:t xml:space="preserve">Centres </w:t>
      </w:r>
      <w:r w:rsidR="007D40E7" w:rsidRPr="0063562B">
        <w:t xml:space="preserve">will be asked to </w:t>
      </w:r>
      <w:r w:rsidRPr="0063562B">
        <w:t>provide a clear rationale for having to use these adaptations.</w:t>
      </w:r>
      <w:r w:rsidR="271207F9" w:rsidRPr="0063562B">
        <w:t xml:space="preserve"> </w:t>
      </w:r>
    </w:p>
    <w:p w14:paraId="2B2D249D" w14:textId="77777777" w:rsidR="006533B9" w:rsidRPr="0063562B" w:rsidRDefault="006533B9" w:rsidP="006C72B7">
      <w:pPr>
        <w:spacing w:after="0" w:line="276" w:lineRule="auto"/>
      </w:pPr>
    </w:p>
    <w:p w14:paraId="1C4744BF" w14:textId="7DE25939" w:rsidR="007D40E7" w:rsidRDefault="271207F9" w:rsidP="006C72B7">
      <w:pPr>
        <w:spacing w:after="0" w:line="276" w:lineRule="auto"/>
      </w:pPr>
      <w:r w:rsidRPr="0063562B">
        <w:t xml:space="preserve">Centres are responsible for ensuring that no </w:t>
      </w:r>
      <w:r w:rsidR="74A7E453" w:rsidRPr="0063562B">
        <w:t>learner</w:t>
      </w:r>
      <w:r w:rsidRPr="0063562B">
        <w:t xml:space="preserve"> is </w:t>
      </w:r>
      <w:r w:rsidR="311395AC" w:rsidRPr="0063562B">
        <w:t>disadvantaged</w:t>
      </w:r>
      <w:r w:rsidRPr="0063562B">
        <w:t xml:space="preserve"> or advantaged by </w:t>
      </w:r>
      <w:r w:rsidR="13EF5931" w:rsidRPr="0063562B">
        <w:t>using</w:t>
      </w:r>
      <w:r w:rsidRPr="0063562B">
        <w:t xml:space="preserve"> these adaptations. </w:t>
      </w:r>
    </w:p>
    <w:p w14:paraId="6F85EDC5" w14:textId="77777777" w:rsidR="006533B9" w:rsidRPr="0063562B" w:rsidRDefault="006533B9" w:rsidP="006C72B7">
      <w:pPr>
        <w:spacing w:after="0" w:line="276" w:lineRule="auto"/>
      </w:pPr>
    </w:p>
    <w:p w14:paraId="2CEBEB43" w14:textId="77CF5A99" w:rsidR="007D40E7" w:rsidRDefault="271207F9" w:rsidP="006C72B7">
      <w:pPr>
        <w:spacing w:after="0" w:line="276" w:lineRule="auto"/>
      </w:pPr>
      <w:r w:rsidRPr="0063562B">
        <w:t>The qualification must retain its integrity and the award of the qualification must be comp</w:t>
      </w:r>
      <w:r w:rsidR="7EA241A8" w:rsidRPr="0063562B">
        <w:t xml:space="preserve">arable with awards in previous years and across cohorts and </w:t>
      </w:r>
      <w:r w:rsidR="00157C86">
        <w:t>C</w:t>
      </w:r>
      <w:r w:rsidR="7EA241A8" w:rsidRPr="0063562B">
        <w:t xml:space="preserve">entres nationally. </w:t>
      </w:r>
    </w:p>
    <w:p w14:paraId="2ECB6D81" w14:textId="77777777" w:rsidR="00DC3F9E" w:rsidRPr="0063562B" w:rsidRDefault="00DC3F9E" w:rsidP="006C72B7">
      <w:pPr>
        <w:spacing w:after="0" w:line="276" w:lineRule="auto"/>
      </w:pPr>
    </w:p>
    <w:p w14:paraId="025A2382" w14:textId="0D34D894" w:rsidR="310C654E" w:rsidRPr="006E5F35" w:rsidRDefault="30BADD6E" w:rsidP="006C72B7">
      <w:pPr>
        <w:spacing w:after="0" w:line="276" w:lineRule="auto"/>
        <w:rPr>
          <w:b/>
          <w:bCs/>
          <w:color w:val="DE4F26"/>
        </w:rPr>
      </w:pPr>
      <w:r w:rsidRPr="00FA328A">
        <w:rPr>
          <w:b/>
          <w:bCs/>
          <w:color w:val="FF0000"/>
        </w:rPr>
        <w:t>I</w:t>
      </w:r>
      <w:r w:rsidRPr="006E5F35">
        <w:rPr>
          <w:b/>
          <w:bCs/>
          <w:color w:val="DE4F26"/>
        </w:rPr>
        <w:t xml:space="preserve">t is the </w:t>
      </w:r>
      <w:r w:rsidR="00B137F9">
        <w:rPr>
          <w:b/>
          <w:bCs/>
          <w:color w:val="DE4F26"/>
        </w:rPr>
        <w:t>C</w:t>
      </w:r>
      <w:r w:rsidRPr="006E5F35">
        <w:rPr>
          <w:b/>
          <w:bCs/>
          <w:color w:val="DE4F26"/>
        </w:rPr>
        <w:t>entre’s responsibility to consider risk in this context and to identify, manage and monitor risk</w:t>
      </w:r>
      <w:r w:rsidR="007D40E7" w:rsidRPr="006E5F35">
        <w:rPr>
          <w:b/>
          <w:bCs/>
          <w:color w:val="DE4F26"/>
        </w:rPr>
        <w:t xml:space="preserve"> to ensure the security and integrity of all assessments. </w:t>
      </w:r>
      <w:r w:rsidRPr="006E5F35">
        <w:rPr>
          <w:b/>
          <w:bCs/>
          <w:color w:val="DE4F26"/>
        </w:rPr>
        <w:t xml:space="preserve"> </w:t>
      </w:r>
    </w:p>
    <w:p w14:paraId="467FDADA" w14:textId="39208678" w:rsidR="29F4AC27" w:rsidRDefault="29F4AC27" w:rsidP="006C72B7">
      <w:pPr>
        <w:spacing w:after="0" w:line="276" w:lineRule="auto"/>
      </w:pPr>
    </w:p>
    <w:p w14:paraId="5701336D" w14:textId="254A9587" w:rsidR="29F4AC27" w:rsidRDefault="29F4AC27" w:rsidP="006C72B7">
      <w:pPr>
        <w:spacing w:after="0" w:line="276" w:lineRule="auto"/>
      </w:pPr>
      <w:r>
        <w:br w:type="page"/>
      </w:r>
    </w:p>
    <w:p w14:paraId="34C5AEF1" w14:textId="1E38E10A" w:rsidR="00985EA5" w:rsidRDefault="008D795B" w:rsidP="00C30A93">
      <w:pPr>
        <w:pStyle w:val="Heading1"/>
      </w:pPr>
      <w:bookmarkStart w:id="7" w:name="_Toc67317571"/>
      <w:r w:rsidRPr="29F4AC27">
        <w:lastRenderedPageBreak/>
        <w:t xml:space="preserve">General guidance </w:t>
      </w:r>
      <w:r w:rsidR="385253FB" w:rsidRPr="29F4AC27">
        <w:t>for</w:t>
      </w:r>
      <w:r w:rsidRPr="29F4AC27">
        <w:t xml:space="preserve"> </w:t>
      </w:r>
      <w:r w:rsidR="0C47BDFE" w:rsidRPr="29F4AC27">
        <w:t xml:space="preserve">conducting </w:t>
      </w:r>
      <w:r w:rsidR="0E9633AD" w:rsidRPr="29F4AC27">
        <w:t xml:space="preserve">remote online </w:t>
      </w:r>
      <w:r w:rsidRPr="29F4AC27">
        <w:t xml:space="preserve">controlled </w:t>
      </w:r>
      <w:r w:rsidR="00E02B87">
        <w:t xml:space="preserve">S&amp;L </w:t>
      </w:r>
      <w:r w:rsidRPr="29F4AC27">
        <w:t>asses</w:t>
      </w:r>
      <w:r w:rsidR="003859A7" w:rsidRPr="29F4AC27">
        <w:t>sments</w:t>
      </w:r>
      <w:bookmarkEnd w:id="7"/>
      <w:r w:rsidRPr="29F4AC27">
        <w:t xml:space="preserve"> </w:t>
      </w:r>
      <w:r w:rsidR="003859A7" w:rsidRPr="29F4AC27">
        <w:t xml:space="preserve"> </w:t>
      </w:r>
    </w:p>
    <w:p w14:paraId="4DDA40D8" w14:textId="6E40380F" w:rsidR="004D66FE" w:rsidRPr="00E02B87" w:rsidRDefault="004D66FE" w:rsidP="00E02B87">
      <w:pPr>
        <w:pStyle w:val="ListParagraph"/>
        <w:numPr>
          <w:ilvl w:val="0"/>
          <w:numId w:val="17"/>
        </w:numPr>
        <w:spacing w:after="0" w:line="258" w:lineRule="auto"/>
        <w:rPr>
          <w:rFonts w:asciiTheme="minorHAnsi" w:eastAsiaTheme="minorEastAsia" w:hAnsiTheme="minorHAnsi" w:cstheme="minorBidi"/>
          <w:color w:val="auto"/>
        </w:rPr>
      </w:pPr>
      <w:r w:rsidRPr="00E02B87">
        <w:rPr>
          <w:color w:val="auto"/>
        </w:rPr>
        <w:t xml:space="preserve">Centres </w:t>
      </w:r>
      <w:r w:rsidRPr="00E02B87">
        <w:rPr>
          <w:b/>
          <w:bCs/>
          <w:color w:val="auto"/>
        </w:rPr>
        <w:t xml:space="preserve">must </w:t>
      </w:r>
      <w:r w:rsidR="00C64B61" w:rsidRPr="00E02B87">
        <w:rPr>
          <w:b/>
          <w:bCs/>
          <w:color w:val="auto"/>
        </w:rPr>
        <w:t>not</w:t>
      </w:r>
      <w:r w:rsidR="00C64B61" w:rsidRPr="00E02B87">
        <w:rPr>
          <w:color w:val="auto"/>
        </w:rPr>
        <w:t xml:space="preserve"> offer online remote assessment to any learner who</w:t>
      </w:r>
      <w:r w:rsidRPr="00E02B87">
        <w:rPr>
          <w:color w:val="auto"/>
        </w:rPr>
        <w:t xml:space="preserve"> may in any way be disadvantaged by the controlled assessment process being completed remotely.</w:t>
      </w:r>
      <w:r w:rsidR="00306588">
        <w:rPr>
          <w:color w:val="auto"/>
        </w:rPr>
        <w:t xml:space="preserve"> (E.g</w:t>
      </w:r>
      <w:r w:rsidR="34C21757" w:rsidRPr="03BB8278">
        <w:rPr>
          <w:color w:val="auto"/>
        </w:rPr>
        <w:t>.,</w:t>
      </w:r>
      <w:r w:rsidR="00CE5A14" w:rsidRPr="00E02B87">
        <w:rPr>
          <w:color w:val="auto"/>
        </w:rPr>
        <w:t xml:space="preserve"> where l</w:t>
      </w:r>
      <w:r w:rsidRPr="00E02B87">
        <w:rPr>
          <w:color w:val="auto"/>
        </w:rPr>
        <w:t xml:space="preserve">earners may not </w:t>
      </w:r>
      <w:r w:rsidR="77E32B3C" w:rsidRPr="00E02B87">
        <w:rPr>
          <w:color w:val="auto"/>
        </w:rPr>
        <w:t>have</w:t>
      </w:r>
      <w:r w:rsidRPr="00E02B87">
        <w:rPr>
          <w:color w:val="auto"/>
        </w:rPr>
        <w:t xml:space="preserve"> access </w:t>
      </w:r>
      <w:r w:rsidR="54793579" w:rsidRPr="00E02B87">
        <w:rPr>
          <w:color w:val="auto"/>
        </w:rPr>
        <w:t xml:space="preserve">to </w:t>
      </w:r>
      <w:r w:rsidRPr="00E02B87">
        <w:rPr>
          <w:color w:val="auto"/>
        </w:rPr>
        <w:t>appropriate technology</w:t>
      </w:r>
      <w:r w:rsidR="00CE5A14" w:rsidRPr="00E02B87">
        <w:rPr>
          <w:color w:val="auto"/>
        </w:rPr>
        <w:t>,</w:t>
      </w:r>
      <w:r w:rsidRPr="00E02B87">
        <w:rPr>
          <w:color w:val="auto"/>
        </w:rPr>
        <w:t xml:space="preserve"> </w:t>
      </w:r>
      <w:r w:rsidR="00306588">
        <w:rPr>
          <w:color w:val="auto"/>
        </w:rPr>
        <w:t>their home</w:t>
      </w:r>
      <w:r w:rsidRPr="00E02B87">
        <w:rPr>
          <w:color w:val="auto"/>
        </w:rPr>
        <w:t xml:space="preserve"> conditions are </w:t>
      </w:r>
      <w:r w:rsidR="00C6324C">
        <w:rPr>
          <w:color w:val="auto"/>
        </w:rPr>
        <w:t xml:space="preserve">not </w:t>
      </w:r>
      <w:r w:rsidRPr="00E02B87">
        <w:rPr>
          <w:color w:val="auto"/>
        </w:rPr>
        <w:t>conducive to taking controlled assessments</w:t>
      </w:r>
      <w:r w:rsidR="4C918A5D" w:rsidRPr="00E02B87">
        <w:rPr>
          <w:color w:val="auto"/>
        </w:rPr>
        <w:t>,</w:t>
      </w:r>
      <w:r w:rsidRPr="00E02B87">
        <w:rPr>
          <w:color w:val="auto"/>
        </w:rPr>
        <w:t xml:space="preserve"> or </w:t>
      </w:r>
      <w:r w:rsidR="6A0BED7E" w:rsidRPr="00E02B87">
        <w:rPr>
          <w:color w:val="auto"/>
        </w:rPr>
        <w:t xml:space="preserve">where </w:t>
      </w:r>
      <w:r w:rsidRPr="00E02B87">
        <w:rPr>
          <w:color w:val="auto"/>
        </w:rPr>
        <w:t xml:space="preserve">the </w:t>
      </w:r>
      <w:r w:rsidR="00C6324C">
        <w:rPr>
          <w:color w:val="auto"/>
        </w:rPr>
        <w:t>C</w:t>
      </w:r>
      <w:r w:rsidRPr="00E02B87">
        <w:rPr>
          <w:color w:val="auto"/>
        </w:rPr>
        <w:t>entre consider</w:t>
      </w:r>
      <w:r w:rsidR="00113727">
        <w:rPr>
          <w:color w:val="auto"/>
        </w:rPr>
        <w:t>s</w:t>
      </w:r>
      <w:r w:rsidRPr="00E02B87">
        <w:rPr>
          <w:color w:val="auto"/>
        </w:rPr>
        <w:t xml:space="preserve"> there is a risk of malpractice</w:t>
      </w:r>
      <w:r w:rsidR="00113727">
        <w:rPr>
          <w:color w:val="auto"/>
        </w:rPr>
        <w:t>)</w:t>
      </w:r>
      <w:r w:rsidRPr="00E02B87">
        <w:rPr>
          <w:color w:val="auto"/>
        </w:rPr>
        <w:t xml:space="preserve">. </w:t>
      </w:r>
      <w:r w:rsidR="00C64B61" w:rsidRPr="00E02B87">
        <w:rPr>
          <w:color w:val="auto"/>
        </w:rPr>
        <w:t>Instead</w:t>
      </w:r>
      <w:r w:rsidR="6AAE3E86" w:rsidRPr="00E02B87">
        <w:rPr>
          <w:color w:val="auto"/>
        </w:rPr>
        <w:t>,</w:t>
      </w:r>
      <w:r w:rsidR="00C64B61" w:rsidRPr="00E02B87">
        <w:rPr>
          <w:color w:val="auto"/>
        </w:rPr>
        <w:t xml:space="preserve"> the learner’s assessment must be delayed until </w:t>
      </w:r>
      <w:r w:rsidR="00037148">
        <w:rPr>
          <w:color w:val="auto"/>
        </w:rPr>
        <w:t>it is possible to conduct it within the</w:t>
      </w:r>
      <w:r w:rsidR="77A8955D" w:rsidRPr="00E02B87">
        <w:rPr>
          <w:color w:val="auto"/>
        </w:rPr>
        <w:t xml:space="preserve"> </w:t>
      </w:r>
      <w:r w:rsidR="00037148">
        <w:rPr>
          <w:color w:val="auto"/>
        </w:rPr>
        <w:t>C</w:t>
      </w:r>
      <w:r w:rsidR="77A8955D" w:rsidRPr="00E02B87">
        <w:rPr>
          <w:color w:val="auto"/>
        </w:rPr>
        <w:t xml:space="preserve">entre. </w:t>
      </w:r>
    </w:p>
    <w:p w14:paraId="69DCB88E" w14:textId="77777777" w:rsidR="0063562B" w:rsidRPr="00E02B87" w:rsidRDefault="0063562B" w:rsidP="00E02B87">
      <w:pPr>
        <w:pStyle w:val="ListParagraph"/>
        <w:spacing w:after="0" w:line="258" w:lineRule="auto"/>
        <w:ind w:left="360" w:firstLine="0"/>
        <w:rPr>
          <w:rFonts w:asciiTheme="minorHAnsi" w:eastAsiaTheme="minorEastAsia" w:hAnsiTheme="minorHAnsi" w:cstheme="minorBidi"/>
          <w:color w:val="auto"/>
        </w:rPr>
      </w:pPr>
    </w:p>
    <w:p w14:paraId="1DDA1FC2" w14:textId="2D784CBA" w:rsidR="0063562B" w:rsidRPr="00E02B87" w:rsidRDefault="5902210B" w:rsidP="00E02B87">
      <w:pPr>
        <w:pStyle w:val="ListParagraph"/>
        <w:numPr>
          <w:ilvl w:val="0"/>
          <w:numId w:val="17"/>
        </w:numPr>
        <w:spacing w:after="0" w:line="258" w:lineRule="auto"/>
        <w:rPr>
          <w:rFonts w:asciiTheme="minorHAnsi" w:eastAsiaTheme="minorEastAsia" w:hAnsiTheme="minorHAnsi" w:cstheme="minorBidi"/>
          <w:color w:val="auto"/>
        </w:rPr>
      </w:pPr>
      <w:r w:rsidRPr="00E02B87">
        <w:rPr>
          <w:color w:val="auto"/>
        </w:rPr>
        <w:t xml:space="preserve">Centres may conduct any or </w:t>
      </w:r>
      <w:r w:rsidR="4D3D5887" w:rsidRPr="00E02B87">
        <w:rPr>
          <w:color w:val="auto"/>
        </w:rPr>
        <w:t xml:space="preserve">all </w:t>
      </w:r>
      <w:r w:rsidRPr="00E02B87">
        <w:rPr>
          <w:color w:val="auto"/>
        </w:rPr>
        <w:t xml:space="preserve">three </w:t>
      </w:r>
      <w:r w:rsidR="1429DCD2" w:rsidRPr="00E02B87">
        <w:rPr>
          <w:color w:val="auto"/>
        </w:rPr>
        <w:t xml:space="preserve">Speaking &amp; Listening </w:t>
      </w:r>
      <w:r w:rsidRPr="00E02B87">
        <w:rPr>
          <w:color w:val="auto"/>
        </w:rPr>
        <w:t xml:space="preserve">tasks remotely </w:t>
      </w:r>
      <w:r w:rsidR="7CE30D75" w:rsidRPr="00E02B87">
        <w:rPr>
          <w:color w:val="auto"/>
        </w:rPr>
        <w:t xml:space="preserve">online </w:t>
      </w:r>
      <w:r w:rsidRPr="00E02B87">
        <w:rPr>
          <w:color w:val="auto"/>
        </w:rPr>
        <w:t xml:space="preserve">using video-conferencing applications </w:t>
      </w:r>
      <w:r w:rsidR="0F0E6C5E" w:rsidRPr="00E02B87">
        <w:rPr>
          <w:color w:val="auto"/>
        </w:rPr>
        <w:t xml:space="preserve">or other technology platforms </w:t>
      </w:r>
      <w:r w:rsidR="269F2DC4" w:rsidRPr="00E02B87">
        <w:rPr>
          <w:color w:val="auto"/>
        </w:rPr>
        <w:t>that they have been using for online teaching and learning</w:t>
      </w:r>
      <w:r w:rsidR="00B91012">
        <w:rPr>
          <w:color w:val="auto"/>
        </w:rPr>
        <w:t xml:space="preserve"> </w:t>
      </w:r>
      <w:r w:rsidR="000407B7">
        <w:rPr>
          <w:color w:val="auto"/>
        </w:rPr>
        <w:t>(e.g</w:t>
      </w:r>
      <w:r w:rsidR="70BF0005" w:rsidRPr="03BB8278">
        <w:rPr>
          <w:color w:val="auto"/>
        </w:rPr>
        <w:t>.,</w:t>
      </w:r>
      <w:r w:rsidR="7C5EDB53" w:rsidRPr="00E02B87">
        <w:rPr>
          <w:color w:val="auto"/>
        </w:rPr>
        <w:t xml:space="preserve"> </w:t>
      </w:r>
      <w:r w:rsidRPr="00E02B87">
        <w:rPr>
          <w:color w:val="auto"/>
        </w:rPr>
        <w:t xml:space="preserve">Google </w:t>
      </w:r>
      <w:r w:rsidR="00A64905">
        <w:rPr>
          <w:color w:val="auto"/>
        </w:rPr>
        <w:t>C</w:t>
      </w:r>
      <w:r w:rsidRPr="00E02B87">
        <w:rPr>
          <w:color w:val="auto"/>
        </w:rPr>
        <w:t>lassroom, M</w:t>
      </w:r>
      <w:r w:rsidR="000407B7">
        <w:rPr>
          <w:color w:val="auto"/>
        </w:rPr>
        <w:t xml:space="preserve">icrosoft </w:t>
      </w:r>
      <w:r w:rsidRPr="00E02B87">
        <w:rPr>
          <w:color w:val="auto"/>
        </w:rPr>
        <w:t>Teams, Skype, Zoom</w:t>
      </w:r>
      <w:r w:rsidR="00B91012">
        <w:rPr>
          <w:color w:val="auto"/>
        </w:rPr>
        <w:t>)</w:t>
      </w:r>
      <w:r w:rsidR="00303C90">
        <w:rPr>
          <w:color w:val="auto"/>
        </w:rPr>
        <w:t xml:space="preserve">. </w:t>
      </w:r>
      <w:r w:rsidR="00926CFB">
        <w:rPr>
          <w:color w:val="auto"/>
        </w:rPr>
        <w:t>This is conditional on the Centre being able to ensure</w:t>
      </w:r>
      <w:r w:rsidR="561EC676" w:rsidRPr="00E02B87">
        <w:rPr>
          <w:color w:val="auto"/>
        </w:rPr>
        <w:t xml:space="preserve"> the security of the platform </w:t>
      </w:r>
      <w:r w:rsidR="005E4F9B">
        <w:rPr>
          <w:color w:val="auto"/>
        </w:rPr>
        <w:t xml:space="preserve">used </w:t>
      </w:r>
      <w:r w:rsidR="561EC676" w:rsidRPr="00E02B87">
        <w:rPr>
          <w:color w:val="auto"/>
        </w:rPr>
        <w:t>and the confidentiality of live assessment materials</w:t>
      </w:r>
      <w:r w:rsidR="00C347AF">
        <w:rPr>
          <w:color w:val="auto"/>
        </w:rPr>
        <w:t>. The platform used must</w:t>
      </w:r>
      <w:r w:rsidR="3D8B29BC" w:rsidRPr="00E02B87">
        <w:rPr>
          <w:color w:val="auto"/>
        </w:rPr>
        <w:t xml:space="preserve"> ha</w:t>
      </w:r>
      <w:r w:rsidR="00C347AF">
        <w:rPr>
          <w:color w:val="auto"/>
        </w:rPr>
        <w:t>ve</w:t>
      </w:r>
      <w:r w:rsidR="3D8B29BC" w:rsidRPr="00E02B87">
        <w:rPr>
          <w:color w:val="auto"/>
        </w:rPr>
        <w:t xml:space="preserve"> the facility to </w:t>
      </w:r>
      <w:r w:rsidR="00E02B87">
        <w:rPr>
          <w:color w:val="auto"/>
        </w:rPr>
        <w:t>show all candidates onscreen at all times</w:t>
      </w:r>
      <w:r w:rsidR="009133C7">
        <w:rPr>
          <w:color w:val="auto"/>
        </w:rPr>
        <w:t>,</w:t>
      </w:r>
      <w:r w:rsidR="00E02B87">
        <w:rPr>
          <w:color w:val="auto"/>
        </w:rPr>
        <w:t xml:space="preserve"> and </w:t>
      </w:r>
      <w:r w:rsidR="00B55B86">
        <w:rPr>
          <w:color w:val="auto"/>
        </w:rPr>
        <w:t>to save a video recording</w:t>
      </w:r>
      <w:r w:rsidR="00342546">
        <w:rPr>
          <w:color w:val="auto"/>
        </w:rPr>
        <w:t xml:space="preserve"> of the assessment</w:t>
      </w:r>
      <w:r w:rsidR="3D8B29BC" w:rsidRPr="00E02B87">
        <w:rPr>
          <w:color w:val="auto"/>
        </w:rPr>
        <w:t xml:space="preserve">. </w:t>
      </w:r>
    </w:p>
    <w:p w14:paraId="49156FFC" w14:textId="77777777" w:rsidR="00E02B87" w:rsidRPr="00E02B87" w:rsidRDefault="00E02B87" w:rsidP="00E02B87">
      <w:pPr>
        <w:pStyle w:val="ListParagraph"/>
        <w:spacing w:after="0" w:line="258" w:lineRule="auto"/>
        <w:ind w:left="360" w:firstLine="0"/>
        <w:rPr>
          <w:rFonts w:asciiTheme="minorHAnsi" w:eastAsiaTheme="minorEastAsia" w:hAnsiTheme="minorHAnsi" w:cstheme="minorBidi"/>
          <w:color w:val="auto"/>
        </w:rPr>
      </w:pPr>
    </w:p>
    <w:p w14:paraId="30AAF8B7" w14:textId="0547AEA2" w:rsidR="003859A7" w:rsidRPr="00E02B87" w:rsidRDefault="0063562B" w:rsidP="00E02B87">
      <w:pPr>
        <w:pStyle w:val="ListParagraph"/>
        <w:numPr>
          <w:ilvl w:val="0"/>
          <w:numId w:val="17"/>
        </w:numPr>
        <w:spacing w:after="0" w:line="258" w:lineRule="auto"/>
        <w:rPr>
          <w:rFonts w:asciiTheme="minorHAnsi" w:eastAsiaTheme="minorEastAsia" w:hAnsiTheme="minorHAnsi" w:cstheme="minorBidi"/>
          <w:color w:val="auto"/>
        </w:rPr>
      </w:pPr>
      <w:r w:rsidRPr="00E02B87">
        <w:rPr>
          <w:color w:val="auto"/>
        </w:rPr>
        <w:t xml:space="preserve">The live assessment materials can be downloaded by the Exams Officer or Superuser from QuartzWeb and put in a folder on the </w:t>
      </w:r>
      <w:r w:rsidR="00157C86">
        <w:rPr>
          <w:color w:val="auto"/>
        </w:rPr>
        <w:t>C</w:t>
      </w:r>
      <w:r w:rsidRPr="00E02B87">
        <w:rPr>
          <w:color w:val="auto"/>
        </w:rPr>
        <w:t>entre’s secure portal (e.g</w:t>
      </w:r>
      <w:r w:rsidR="62AB9A30" w:rsidRPr="03BB8278">
        <w:rPr>
          <w:color w:val="auto"/>
        </w:rPr>
        <w:t>.,</w:t>
      </w:r>
      <w:r w:rsidRPr="00E02B87">
        <w:rPr>
          <w:color w:val="auto"/>
        </w:rPr>
        <w:t xml:space="preserve"> SharePoint) from where only authorised assessors can access them electronically. </w:t>
      </w:r>
      <w:r w:rsidR="00A64586">
        <w:rPr>
          <w:color w:val="auto"/>
        </w:rPr>
        <w:t>Centres</w:t>
      </w:r>
      <w:r w:rsidRPr="00E02B87">
        <w:rPr>
          <w:color w:val="auto"/>
        </w:rPr>
        <w:t xml:space="preserve"> may not </w:t>
      </w:r>
      <w:r w:rsidR="00354849">
        <w:rPr>
          <w:color w:val="auto"/>
        </w:rPr>
        <w:t xml:space="preserve">otherwise </w:t>
      </w:r>
      <w:r w:rsidRPr="00E02B87">
        <w:rPr>
          <w:color w:val="auto"/>
        </w:rPr>
        <w:t xml:space="preserve">copy, </w:t>
      </w:r>
      <w:r w:rsidR="00A64586">
        <w:rPr>
          <w:color w:val="auto"/>
        </w:rPr>
        <w:t xml:space="preserve">share, </w:t>
      </w:r>
      <w:r w:rsidRPr="00E02B87">
        <w:rPr>
          <w:color w:val="auto"/>
        </w:rPr>
        <w:t>save, or email live assessment materials</w:t>
      </w:r>
      <w:r w:rsidR="00A64586">
        <w:rPr>
          <w:color w:val="auto"/>
        </w:rPr>
        <w:t>.</w:t>
      </w:r>
      <w:r w:rsidRPr="00E02B87">
        <w:rPr>
          <w:color w:val="auto"/>
        </w:rPr>
        <w:t xml:space="preserve"> </w:t>
      </w:r>
      <w:r w:rsidR="3D8B29BC" w:rsidRPr="00E02B87">
        <w:rPr>
          <w:color w:val="auto"/>
        </w:rPr>
        <w:t xml:space="preserve">Email </w:t>
      </w:r>
      <w:r w:rsidR="3D8B29BC" w:rsidRPr="00821ACB">
        <w:rPr>
          <w:b/>
          <w:bCs/>
          <w:color w:val="auto"/>
        </w:rPr>
        <w:t xml:space="preserve">must </w:t>
      </w:r>
      <w:r w:rsidR="00821ACB">
        <w:rPr>
          <w:b/>
          <w:bCs/>
          <w:color w:val="auto"/>
        </w:rPr>
        <w:t>not</w:t>
      </w:r>
      <w:r w:rsidR="3D8B29BC" w:rsidRPr="00E02B87">
        <w:rPr>
          <w:color w:val="auto"/>
        </w:rPr>
        <w:t xml:space="preserve"> be used for communicating any content related to live assessments or learner responses.</w:t>
      </w:r>
    </w:p>
    <w:p w14:paraId="22156ECC" w14:textId="4203622C" w:rsidR="003859A7" w:rsidRPr="00E02B87" w:rsidRDefault="003859A7" w:rsidP="00E02B87">
      <w:pPr>
        <w:pStyle w:val="ListParagraph"/>
        <w:spacing w:after="0" w:line="258" w:lineRule="auto"/>
        <w:ind w:left="360" w:firstLine="0"/>
        <w:rPr>
          <w:color w:val="auto"/>
        </w:rPr>
      </w:pPr>
    </w:p>
    <w:p w14:paraId="2811E328" w14:textId="17533B94" w:rsidR="003859A7" w:rsidRPr="00E02B87" w:rsidRDefault="003859A7" w:rsidP="00E02B87">
      <w:pPr>
        <w:pStyle w:val="ListParagraph"/>
        <w:numPr>
          <w:ilvl w:val="0"/>
          <w:numId w:val="17"/>
        </w:numPr>
        <w:spacing w:after="0" w:line="258" w:lineRule="auto"/>
        <w:rPr>
          <w:rFonts w:asciiTheme="minorHAnsi" w:eastAsiaTheme="minorEastAsia" w:hAnsiTheme="minorHAnsi" w:cstheme="minorBidi"/>
          <w:color w:val="auto"/>
        </w:rPr>
      </w:pPr>
      <w:r w:rsidRPr="00E02B87">
        <w:rPr>
          <w:color w:val="auto"/>
        </w:rPr>
        <w:t xml:space="preserve">Centres must </w:t>
      </w:r>
      <w:r w:rsidR="00CE5A14" w:rsidRPr="00E02B87">
        <w:rPr>
          <w:color w:val="auto"/>
        </w:rPr>
        <w:t>ensure</w:t>
      </w:r>
      <w:r w:rsidRPr="00E02B87">
        <w:rPr>
          <w:color w:val="auto"/>
        </w:rPr>
        <w:t xml:space="preserve"> learners </w:t>
      </w:r>
      <w:r w:rsidR="644ED880" w:rsidRPr="00E02B87">
        <w:rPr>
          <w:color w:val="auto"/>
        </w:rPr>
        <w:t xml:space="preserve">have </w:t>
      </w:r>
      <w:r w:rsidRPr="00E02B87">
        <w:rPr>
          <w:color w:val="auto"/>
        </w:rPr>
        <w:t xml:space="preserve">access to </w:t>
      </w:r>
      <w:r w:rsidR="004D66FE" w:rsidRPr="00E02B87">
        <w:rPr>
          <w:color w:val="auto"/>
        </w:rPr>
        <w:t>suitable equipment</w:t>
      </w:r>
      <w:r w:rsidR="00490533">
        <w:rPr>
          <w:color w:val="auto"/>
        </w:rPr>
        <w:t>,</w:t>
      </w:r>
      <w:r w:rsidR="004D66FE" w:rsidRPr="00E02B87">
        <w:rPr>
          <w:color w:val="auto"/>
        </w:rPr>
        <w:t xml:space="preserve"> </w:t>
      </w:r>
      <w:r w:rsidR="6EAEA2F1" w:rsidRPr="00E02B87">
        <w:rPr>
          <w:color w:val="auto"/>
        </w:rPr>
        <w:t xml:space="preserve">which must be a </w:t>
      </w:r>
      <w:r w:rsidR="004D66FE" w:rsidRPr="00E02B87">
        <w:rPr>
          <w:color w:val="auto"/>
        </w:rPr>
        <w:t>PC, laptop or table</w:t>
      </w:r>
      <w:r w:rsidR="330FD773" w:rsidRPr="00E02B87">
        <w:rPr>
          <w:color w:val="auto"/>
        </w:rPr>
        <w:t>t</w:t>
      </w:r>
      <w:r w:rsidR="78F628E0" w:rsidRPr="00E02B87">
        <w:rPr>
          <w:color w:val="auto"/>
        </w:rPr>
        <w:t xml:space="preserve"> </w:t>
      </w:r>
      <w:r w:rsidR="004D66FE" w:rsidRPr="00E02B87">
        <w:rPr>
          <w:color w:val="auto"/>
        </w:rPr>
        <w:t xml:space="preserve">and </w:t>
      </w:r>
      <w:r w:rsidR="00490533">
        <w:rPr>
          <w:color w:val="auto"/>
        </w:rPr>
        <w:t xml:space="preserve">a </w:t>
      </w:r>
      <w:r w:rsidR="004D66FE" w:rsidRPr="00E02B87">
        <w:rPr>
          <w:color w:val="auto"/>
        </w:rPr>
        <w:t xml:space="preserve">satisfactory </w:t>
      </w:r>
      <w:r w:rsidR="18898846" w:rsidRPr="00E02B87">
        <w:rPr>
          <w:color w:val="auto"/>
        </w:rPr>
        <w:t>Wi-Fi</w:t>
      </w:r>
      <w:r w:rsidR="004A7D7C">
        <w:rPr>
          <w:color w:val="auto"/>
        </w:rPr>
        <w:t xml:space="preserve"> </w:t>
      </w:r>
      <w:r w:rsidR="004D66FE" w:rsidRPr="00E02B87">
        <w:rPr>
          <w:color w:val="auto"/>
        </w:rPr>
        <w:t>/</w:t>
      </w:r>
      <w:r w:rsidR="004A7D7C">
        <w:rPr>
          <w:color w:val="auto"/>
        </w:rPr>
        <w:t xml:space="preserve"> </w:t>
      </w:r>
      <w:r w:rsidR="004D66FE" w:rsidRPr="00E02B87">
        <w:rPr>
          <w:color w:val="auto"/>
        </w:rPr>
        <w:t>broadband</w:t>
      </w:r>
      <w:r w:rsidR="00490533">
        <w:rPr>
          <w:color w:val="auto"/>
        </w:rPr>
        <w:t xml:space="preserve"> connection</w:t>
      </w:r>
      <w:r w:rsidR="163F77ED" w:rsidRPr="00E02B87">
        <w:rPr>
          <w:color w:val="auto"/>
        </w:rPr>
        <w:t>.</w:t>
      </w:r>
      <w:r w:rsidR="6FF42BAB" w:rsidRPr="00E02B87">
        <w:rPr>
          <w:color w:val="auto"/>
        </w:rPr>
        <w:t xml:space="preserve"> </w:t>
      </w:r>
      <w:r w:rsidR="4243052E" w:rsidRPr="00E02B87">
        <w:rPr>
          <w:color w:val="auto"/>
        </w:rPr>
        <w:t>Mobile phones</w:t>
      </w:r>
      <w:r w:rsidR="00B57B29">
        <w:rPr>
          <w:color w:val="auto"/>
        </w:rPr>
        <w:t>,</w:t>
      </w:r>
      <w:r w:rsidR="4243052E" w:rsidRPr="00E02B87">
        <w:rPr>
          <w:color w:val="auto"/>
        </w:rPr>
        <w:t xml:space="preserve"> smart watches </w:t>
      </w:r>
      <w:r w:rsidR="00486241">
        <w:rPr>
          <w:color w:val="auto"/>
        </w:rPr>
        <w:t>and</w:t>
      </w:r>
      <w:r w:rsidR="4243052E" w:rsidRPr="00E02B87">
        <w:rPr>
          <w:color w:val="auto"/>
        </w:rPr>
        <w:t xml:space="preserve"> other electronic devices should not be accessible to learners during the assessment </w:t>
      </w:r>
      <w:r w:rsidR="4918643C" w:rsidRPr="00E02B87">
        <w:rPr>
          <w:color w:val="auto"/>
        </w:rPr>
        <w:t>and learner</w:t>
      </w:r>
      <w:r w:rsidR="0041793B">
        <w:rPr>
          <w:color w:val="auto"/>
        </w:rPr>
        <w:t>s</w:t>
      </w:r>
      <w:r w:rsidR="4918643C" w:rsidRPr="00E02B87">
        <w:rPr>
          <w:color w:val="auto"/>
        </w:rPr>
        <w:t xml:space="preserve"> must not access any other application or information on screen. The assessor must</w:t>
      </w:r>
      <w:r w:rsidR="4243052E" w:rsidRPr="00E02B87">
        <w:rPr>
          <w:color w:val="auto"/>
        </w:rPr>
        <w:t xml:space="preserve"> check and remind learners of this at the start of every assessment.</w:t>
      </w:r>
    </w:p>
    <w:p w14:paraId="35DE4756" w14:textId="77777777" w:rsidR="00E02B87" w:rsidRPr="00E02B87" w:rsidRDefault="00E02B87" w:rsidP="00E02B87">
      <w:pPr>
        <w:spacing w:after="0" w:line="258" w:lineRule="auto"/>
        <w:ind w:left="0" w:firstLine="0"/>
        <w:rPr>
          <w:rFonts w:asciiTheme="minorHAnsi" w:eastAsiaTheme="minorEastAsia" w:hAnsiTheme="minorHAnsi" w:cstheme="minorBidi"/>
          <w:color w:val="auto"/>
        </w:rPr>
      </w:pPr>
    </w:p>
    <w:p w14:paraId="42B20B96" w14:textId="27326B2A" w:rsidR="04DCF08F" w:rsidRPr="00E02B87" w:rsidRDefault="04DCF08F" w:rsidP="00E02B87">
      <w:pPr>
        <w:pStyle w:val="ListParagraph"/>
        <w:numPr>
          <w:ilvl w:val="0"/>
          <w:numId w:val="17"/>
        </w:numPr>
        <w:spacing w:after="0" w:line="258" w:lineRule="auto"/>
        <w:rPr>
          <w:rFonts w:asciiTheme="minorHAnsi" w:eastAsiaTheme="minorEastAsia" w:hAnsiTheme="minorHAnsi" w:cstheme="minorBidi"/>
          <w:color w:val="auto"/>
        </w:rPr>
      </w:pPr>
      <w:r w:rsidRPr="00E02B87">
        <w:rPr>
          <w:color w:val="auto"/>
        </w:rPr>
        <w:t>A mobile phone</w:t>
      </w:r>
      <w:r w:rsidR="29C91CC0" w:rsidRPr="00E02B87">
        <w:rPr>
          <w:color w:val="auto"/>
        </w:rPr>
        <w:t>,</w:t>
      </w:r>
      <w:r w:rsidRPr="00E02B87">
        <w:rPr>
          <w:color w:val="auto"/>
        </w:rPr>
        <w:t xml:space="preserve"> </w:t>
      </w:r>
      <w:r w:rsidR="6541D34C" w:rsidRPr="00E02B87">
        <w:rPr>
          <w:color w:val="auto"/>
        </w:rPr>
        <w:t>connected</w:t>
      </w:r>
      <w:r w:rsidRPr="00E02B87">
        <w:rPr>
          <w:color w:val="auto"/>
        </w:rPr>
        <w:t xml:space="preserve"> to the </w:t>
      </w:r>
      <w:r w:rsidR="00157C86">
        <w:rPr>
          <w:color w:val="auto"/>
        </w:rPr>
        <w:t>C</w:t>
      </w:r>
      <w:r w:rsidR="318ED334" w:rsidRPr="00E02B87">
        <w:rPr>
          <w:color w:val="auto"/>
        </w:rPr>
        <w:t xml:space="preserve">entre’s </w:t>
      </w:r>
      <w:r w:rsidR="00E02B87" w:rsidRPr="00E02B87">
        <w:rPr>
          <w:color w:val="auto"/>
        </w:rPr>
        <w:t xml:space="preserve">application or </w:t>
      </w:r>
      <w:r w:rsidR="318ED334" w:rsidRPr="00E02B87">
        <w:rPr>
          <w:color w:val="auto"/>
        </w:rPr>
        <w:t>technology platform</w:t>
      </w:r>
      <w:r w:rsidR="15992092" w:rsidRPr="00E02B87">
        <w:rPr>
          <w:color w:val="auto"/>
        </w:rPr>
        <w:t xml:space="preserve">, </w:t>
      </w:r>
      <w:r w:rsidRPr="00E02B87">
        <w:rPr>
          <w:color w:val="auto"/>
        </w:rPr>
        <w:t xml:space="preserve">may only be used </w:t>
      </w:r>
      <w:r w:rsidR="30217A0A" w:rsidRPr="00E02B87">
        <w:rPr>
          <w:color w:val="auto"/>
        </w:rPr>
        <w:t xml:space="preserve">instead of a PC, laptop, or tablet, </w:t>
      </w:r>
      <w:r w:rsidRPr="005C1FA8">
        <w:rPr>
          <w:color w:val="auto"/>
          <w:u w:val="single"/>
        </w:rPr>
        <w:t>as a last resort</w:t>
      </w:r>
      <w:r w:rsidRPr="00E02B87">
        <w:rPr>
          <w:color w:val="auto"/>
        </w:rPr>
        <w:t xml:space="preserve"> and it is the </w:t>
      </w:r>
      <w:r w:rsidR="005C1FA8">
        <w:rPr>
          <w:color w:val="auto"/>
        </w:rPr>
        <w:t>C</w:t>
      </w:r>
      <w:r w:rsidRPr="00E02B87">
        <w:rPr>
          <w:color w:val="auto"/>
        </w:rPr>
        <w:t xml:space="preserve">entre’s responsibility to ensure that the learner is not disadvantaged or advantaged in any way </w:t>
      </w:r>
      <w:r w:rsidR="005C1FA8">
        <w:rPr>
          <w:color w:val="auto"/>
        </w:rPr>
        <w:t>during</w:t>
      </w:r>
      <w:r w:rsidRPr="00E02B87">
        <w:rPr>
          <w:color w:val="auto"/>
        </w:rPr>
        <w:t xml:space="preserve"> the live assessment. </w:t>
      </w:r>
      <w:r w:rsidR="0F0E26FE" w:rsidRPr="00E02B87">
        <w:rPr>
          <w:color w:val="auto"/>
        </w:rPr>
        <w:t>‘</w:t>
      </w:r>
      <w:r w:rsidRPr="00E02B87">
        <w:rPr>
          <w:color w:val="auto"/>
        </w:rPr>
        <w:t>Audio only</w:t>
      </w:r>
      <w:r w:rsidR="593B3B7D" w:rsidRPr="00E02B87">
        <w:rPr>
          <w:color w:val="auto"/>
        </w:rPr>
        <w:t xml:space="preserve">’ </w:t>
      </w:r>
      <w:r w:rsidR="00BB3D02">
        <w:rPr>
          <w:color w:val="auto"/>
        </w:rPr>
        <w:t xml:space="preserve">calls / </w:t>
      </w:r>
      <w:r w:rsidRPr="00E02B87">
        <w:rPr>
          <w:color w:val="auto"/>
        </w:rPr>
        <w:t xml:space="preserve">recordings using a phone will </w:t>
      </w:r>
      <w:r w:rsidRPr="00E02B87">
        <w:rPr>
          <w:color w:val="auto"/>
          <w:u w:val="single"/>
        </w:rPr>
        <w:t>not be permitted</w:t>
      </w:r>
      <w:r w:rsidRPr="00E02B87">
        <w:rPr>
          <w:color w:val="auto"/>
        </w:rPr>
        <w:t xml:space="preserve"> under any circumstances</w:t>
      </w:r>
      <w:r w:rsidR="26354E16" w:rsidRPr="00E02B87">
        <w:rPr>
          <w:color w:val="auto"/>
        </w:rPr>
        <w:t>.</w:t>
      </w:r>
    </w:p>
    <w:p w14:paraId="79888A9F" w14:textId="77777777" w:rsidR="00E02B87" w:rsidRPr="00E02B87" w:rsidRDefault="00E02B87" w:rsidP="00E02B87">
      <w:pPr>
        <w:spacing w:after="0" w:line="258" w:lineRule="auto"/>
        <w:ind w:left="0" w:firstLine="0"/>
        <w:rPr>
          <w:rFonts w:asciiTheme="minorHAnsi" w:eastAsiaTheme="minorEastAsia" w:hAnsiTheme="minorHAnsi" w:cstheme="minorBidi"/>
          <w:color w:val="auto"/>
        </w:rPr>
      </w:pPr>
    </w:p>
    <w:p w14:paraId="23809CE1" w14:textId="1B5A78CD" w:rsidR="02C3320F" w:rsidRPr="00E02B87" w:rsidRDefault="02C3320F" w:rsidP="00E02B87">
      <w:pPr>
        <w:pStyle w:val="ListParagraph"/>
        <w:numPr>
          <w:ilvl w:val="0"/>
          <w:numId w:val="17"/>
        </w:numPr>
        <w:spacing w:after="0" w:line="258" w:lineRule="auto"/>
        <w:rPr>
          <w:rFonts w:asciiTheme="minorHAnsi" w:eastAsiaTheme="minorEastAsia" w:hAnsiTheme="minorHAnsi" w:cstheme="minorBidi"/>
          <w:color w:val="auto"/>
        </w:rPr>
      </w:pPr>
      <w:r w:rsidRPr="00E02B87">
        <w:rPr>
          <w:color w:val="auto"/>
        </w:rPr>
        <w:t xml:space="preserve">The </w:t>
      </w:r>
      <w:r w:rsidR="00157C86">
        <w:rPr>
          <w:color w:val="auto"/>
        </w:rPr>
        <w:t>C</w:t>
      </w:r>
      <w:r w:rsidRPr="00E02B87">
        <w:rPr>
          <w:color w:val="auto"/>
        </w:rPr>
        <w:t xml:space="preserve">entre should be confident of the learner’s digital skills and familiarity with the technology to be used. This </w:t>
      </w:r>
      <w:r w:rsidR="00BB3D02">
        <w:rPr>
          <w:color w:val="auto"/>
        </w:rPr>
        <w:t>should ideally</w:t>
      </w:r>
      <w:r w:rsidRPr="00E02B87">
        <w:rPr>
          <w:color w:val="auto"/>
        </w:rPr>
        <w:t xml:space="preserve"> be evidenced by completion of a practice assessment using the same equipment</w:t>
      </w:r>
      <w:r w:rsidR="00BB3D02">
        <w:rPr>
          <w:color w:val="auto"/>
        </w:rPr>
        <w:t xml:space="preserve"> and following the same procedures.</w:t>
      </w:r>
    </w:p>
    <w:p w14:paraId="1CF84D8E" w14:textId="77777777" w:rsidR="00E02B87" w:rsidRPr="00E02B87" w:rsidRDefault="00E02B87" w:rsidP="00E02B87">
      <w:pPr>
        <w:spacing w:after="0" w:line="258" w:lineRule="auto"/>
        <w:ind w:left="0" w:firstLine="0"/>
        <w:rPr>
          <w:rFonts w:asciiTheme="minorHAnsi" w:eastAsiaTheme="minorEastAsia" w:hAnsiTheme="minorHAnsi" w:cstheme="minorBidi"/>
          <w:color w:val="auto"/>
        </w:rPr>
      </w:pPr>
    </w:p>
    <w:p w14:paraId="0C983211" w14:textId="02330653" w:rsidR="00BF1E8B" w:rsidRPr="00E02B87" w:rsidRDefault="00920AA4" w:rsidP="00E02B87">
      <w:pPr>
        <w:pStyle w:val="ListParagraph"/>
        <w:numPr>
          <w:ilvl w:val="0"/>
          <w:numId w:val="17"/>
        </w:numPr>
        <w:spacing w:after="0" w:line="258" w:lineRule="auto"/>
        <w:rPr>
          <w:rFonts w:asciiTheme="minorHAnsi" w:eastAsiaTheme="minorEastAsia" w:hAnsiTheme="minorHAnsi" w:cstheme="minorBidi"/>
          <w:color w:val="auto"/>
        </w:rPr>
      </w:pPr>
      <w:r w:rsidRPr="00E02B87">
        <w:rPr>
          <w:color w:val="auto"/>
        </w:rPr>
        <w:t xml:space="preserve">Every controlled assessment carried out </w:t>
      </w:r>
      <w:r w:rsidR="00E02B87" w:rsidRPr="00E02B87">
        <w:rPr>
          <w:color w:val="auto"/>
        </w:rPr>
        <w:t xml:space="preserve">online </w:t>
      </w:r>
      <w:r w:rsidRPr="00E02B87">
        <w:rPr>
          <w:color w:val="auto"/>
        </w:rPr>
        <w:t xml:space="preserve">remotely </w:t>
      </w:r>
      <w:r w:rsidR="407FCA5D" w:rsidRPr="00E02B87">
        <w:rPr>
          <w:color w:val="auto"/>
          <w:u w:val="single"/>
        </w:rPr>
        <w:t xml:space="preserve">must </w:t>
      </w:r>
      <w:r w:rsidRPr="00E02B87">
        <w:rPr>
          <w:color w:val="auto"/>
          <w:u w:val="single"/>
        </w:rPr>
        <w:t>be</w:t>
      </w:r>
      <w:r w:rsidRPr="00E02B87">
        <w:rPr>
          <w:color w:val="auto"/>
        </w:rPr>
        <w:t xml:space="preserve"> video recorded</w:t>
      </w:r>
      <w:r w:rsidR="00842A57" w:rsidRPr="00E02B87">
        <w:rPr>
          <w:color w:val="auto"/>
        </w:rPr>
        <w:t xml:space="preserve"> and commence with introductions</w:t>
      </w:r>
      <w:r w:rsidR="1C2BAFF3" w:rsidRPr="00E02B87">
        <w:rPr>
          <w:color w:val="auto"/>
        </w:rPr>
        <w:t xml:space="preserve"> as instructed in the ESOL Centre Handbook</w:t>
      </w:r>
      <w:r w:rsidR="00842A57" w:rsidRPr="00E02B87">
        <w:rPr>
          <w:color w:val="auto"/>
        </w:rPr>
        <w:t xml:space="preserve">. </w:t>
      </w:r>
      <w:r w:rsidR="00194CD7" w:rsidRPr="00E02B87">
        <w:rPr>
          <w:color w:val="auto"/>
        </w:rPr>
        <w:t>This includes Task 1 Listening assessments</w:t>
      </w:r>
      <w:r w:rsidR="13267A90" w:rsidRPr="00E02B87">
        <w:rPr>
          <w:color w:val="auto"/>
        </w:rPr>
        <w:t xml:space="preserve">. </w:t>
      </w:r>
      <w:r w:rsidR="00CE5A14" w:rsidRPr="00E02B87">
        <w:rPr>
          <w:color w:val="auto"/>
        </w:rPr>
        <w:t>Ascentis EQAs are entitled to join any online remote assessment at any time</w:t>
      </w:r>
      <w:r w:rsidR="5230CAE7" w:rsidRPr="00E02B87">
        <w:rPr>
          <w:color w:val="auto"/>
        </w:rPr>
        <w:t xml:space="preserve"> to ensure compliance and provide supportive guidance. </w:t>
      </w:r>
    </w:p>
    <w:p w14:paraId="10212635" w14:textId="77777777" w:rsidR="00E02B87" w:rsidRPr="00E02B87" w:rsidRDefault="00E02B87" w:rsidP="00E02B87">
      <w:pPr>
        <w:spacing w:after="0" w:line="258" w:lineRule="auto"/>
        <w:ind w:left="0" w:firstLine="0"/>
        <w:rPr>
          <w:rFonts w:asciiTheme="minorHAnsi" w:eastAsiaTheme="minorEastAsia" w:hAnsiTheme="minorHAnsi" w:cstheme="minorBidi"/>
          <w:color w:val="000000" w:themeColor="text1"/>
        </w:rPr>
      </w:pPr>
    </w:p>
    <w:p w14:paraId="128E03D1" w14:textId="686101B4" w:rsidR="009F4EEF" w:rsidRPr="00E02B87" w:rsidRDefault="009F4EEF" w:rsidP="00E02B87">
      <w:pPr>
        <w:pStyle w:val="ListParagraph"/>
        <w:numPr>
          <w:ilvl w:val="0"/>
          <w:numId w:val="17"/>
        </w:numPr>
        <w:spacing w:after="0" w:line="258" w:lineRule="auto"/>
        <w:rPr>
          <w:rFonts w:asciiTheme="minorHAnsi" w:eastAsiaTheme="minorEastAsia" w:hAnsiTheme="minorHAnsi" w:cstheme="minorBidi"/>
          <w:color w:val="000000" w:themeColor="text1"/>
        </w:rPr>
      </w:pPr>
      <w:r>
        <w:t xml:space="preserve">Centres must complete </w:t>
      </w:r>
      <w:r w:rsidR="00DA3771" w:rsidRPr="00DA3771">
        <w:rPr>
          <w:color w:val="auto"/>
        </w:rPr>
        <w:t xml:space="preserve">this </w:t>
      </w:r>
      <w:hyperlink r:id="rId13" w:history="1">
        <w:r w:rsidR="00DA3771" w:rsidRPr="00F039F6">
          <w:rPr>
            <w:rStyle w:val="Hyperlink"/>
          </w:rPr>
          <w:t xml:space="preserve">online </w:t>
        </w:r>
        <w:r w:rsidR="00B447BE">
          <w:rPr>
            <w:rStyle w:val="Hyperlink"/>
          </w:rPr>
          <w:t>Dec</w:t>
        </w:r>
        <w:r w:rsidR="00841846">
          <w:rPr>
            <w:rStyle w:val="Hyperlink"/>
          </w:rPr>
          <w:t xml:space="preserve">laration of Intent </w:t>
        </w:r>
        <w:r w:rsidR="00DA3771" w:rsidRPr="00F039F6">
          <w:rPr>
            <w:rStyle w:val="Hyperlink"/>
          </w:rPr>
          <w:t>form</w:t>
        </w:r>
      </w:hyperlink>
      <w:r w:rsidR="00311070" w:rsidRPr="00DA3771">
        <w:rPr>
          <w:color w:val="auto"/>
        </w:rPr>
        <w:t xml:space="preserve"> </w:t>
      </w:r>
      <w:r w:rsidR="00311070" w:rsidRPr="00E02B87">
        <w:rPr>
          <w:color w:val="auto"/>
        </w:rPr>
        <w:t>to</w:t>
      </w:r>
      <w:r w:rsidR="00311070" w:rsidRPr="00E02B87">
        <w:rPr>
          <w:color w:val="FF0000"/>
        </w:rPr>
        <w:t xml:space="preserve"> </w:t>
      </w:r>
      <w:r w:rsidR="00165D44">
        <w:t xml:space="preserve">notify Ascentis of </w:t>
      </w:r>
      <w:r w:rsidR="005F5AFC">
        <w:t xml:space="preserve">their intentions to complete controlled assessments remotely. </w:t>
      </w:r>
      <w:r w:rsidR="00B46302">
        <w:t xml:space="preserve">Centres must </w:t>
      </w:r>
      <w:r w:rsidR="00EA74A7">
        <w:t>briefly outline</w:t>
      </w:r>
      <w:r w:rsidR="00311070">
        <w:t xml:space="preserve"> the processes and systems that will be used</w:t>
      </w:r>
      <w:r w:rsidR="00B46302">
        <w:t>, and how risk will be managed</w:t>
      </w:r>
      <w:r w:rsidR="00B12AA0">
        <w:t xml:space="preserve">. </w:t>
      </w:r>
      <w:r w:rsidR="00EA74A7">
        <w:t xml:space="preserve">The </w:t>
      </w:r>
      <w:r w:rsidR="00200A71">
        <w:t xml:space="preserve">content of the online form </w:t>
      </w:r>
      <w:r w:rsidR="00200A71" w:rsidRPr="00200A71">
        <w:rPr>
          <w:color w:val="auto"/>
        </w:rPr>
        <w:t>i</w:t>
      </w:r>
      <w:r w:rsidR="003C66E3" w:rsidRPr="00200A71">
        <w:rPr>
          <w:color w:val="auto"/>
        </w:rPr>
        <w:t xml:space="preserve">s available at </w:t>
      </w:r>
      <w:hyperlink w:anchor="_Appendix_(III)_–" w:history="1">
        <w:r w:rsidR="003C66E3" w:rsidRPr="00200A71">
          <w:rPr>
            <w:rStyle w:val="Hyperlink"/>
          </w:rPr>
          <w:t>Appendix (II)</w:t>
        </w:r>
      </w:hyperlink>
      <w:r w:rsidR="00200A71" w:rsidRPr="00200A71">
        <w:rPr>
          <w:color w:val="auto"/>
        </w:rPr>
        <w:t>.</w:t>
      </w:r>
      <w:r w:rsidR="003C66E3">
        <w:t xml:space="preserve"> </w:t>
      </w:r>
      <w:r w:rsidR="00B12AA0">
        <w:t>Th</w:t>
      </w:r>
      <w:r w:rsidR="00200A71">
        <w:t>e</w:t>
      </w:r>
      <w:r w:rsidR="00563C1B">
        <w:t xml:space="preserve"> form</w:t>
      </w:r>
      <w:r w:rsidR="00B12AA0">
        <w:t xml:space="preserve"> must be submitted </w:t>
      </w:r>
      <w:r w:rsidR="00E60A6C">
        <w:t>no less than one week before the</w:t>
      </w:r>
      <w:r w:rsidR="001A629A">
        <w:t xml:space="preserve"> remote online</w:t>
      </w:r>
      <w:r w:rsidR="00E60A6C">
        <w:t xml:space="preserve"> assessments are scheduled to take place. </w:t>
      </w:r>
      <w:r w:rsidR="00B12AA0">
        <w:t xml:space="preserve"> </w:t>
      </w:r>
      <w:r w:rsidR="001D1CCD">
        <w:t xml:space="preserve"> </w:t>
      </w:r>
    </w:p>
    <w:p w14:paraId="24FEE2A4" w14:textId="77777777" w:rsidR="00AE7142" w:rsidRPr="00AE7142" w:rsidRDefault="00AE7142" w:rsidP="00AE7142">
      <w:pPr>
        <w:pStyle w:val="ListParagraph"/>
        <w:spacing w:after="181" w:line="276" w:lineRule="auto"/>
        <w:ind w:firstLine="0"/>
        <w:rPr>
          <w:rFonts w:asciiTheme="minorHAnsi" w:eastAsiaTheme="minorEastAsia" w:hAnsiTheme="minorHAnsi" w:cstheme="minorBidi"/>
          <w:color w:val="000000" w:themeColor="text1"/>
        </w:rPr>
      </w:pPr>
    </w:p>
    <w:p w14:paraId="67558CC8" w14:textId="3A04F659" w:rsidR="00BF1E8B" w:rsidRPr="00A64586" w:rsidRDefault="00031D02" w:rsidP="00A64586">
      <w:pPr>
        <w:pStyle w:val="ListParagraph"/>
        <w:numPr>
          <w:ilvl w:val="0"/>
          <w:numId w:val="17"/>
        </w:numPr>
        <w:spacing w:after="181" w:line="276" w:lineRule="auto"/>
        <w:rPr>
          <w:rFonts w:asciiTheme="minorHAnsi" w:eastAsiaTheme="minorEastAsia" w:hAnsiTheme="minorHAnsi" w:cstheme="minorBidi"/>
          <w:color w:val="000000" w:themeColor="text1"/>
        </w:rPr>
      </w:pPr>
      <w:r>
        <w:t>A subject specialist ESOL tutor / assessor MUST facilitate every task co</w:t>
      </w:r>
      <w:r w:rsidRPr="00A64586">
        <w:rPr>
          <w:color w:val="auto"/>
        </w:rPr>
        <w:t xml:space="preserve">mpleted remotely. </w:t>
      </w:r>
      <w:r w:rsidR="005549EE" w:rsidRPr="00BB3D02">
        <w:rPr>
          <w:b/>
          <w:bCs/>
          <w:color w:val="auto"/>
        </w:rPr>
        <w:t>Where more than one learner is being assessed</w:t>
      </w:r>
      <w:r w:rsidR="0A8E8061" w:rsidRPr="00BB3D02">
        <w:rPr>
          <w:b/>
          <w:bCs/>
          <w:color w:val="auto"/>
        </w:rPr>
        <w:t>,</w:t>
      </w:r>
      <w:r w:rsidR="005549EE" w:rsidRPr="00BB3D02">
        <w:rPr>
          <w:b/>
          <w:bCs/>
          <w:color w:val="auto"/>
        </w:rPr>
        <w:t xml:space="preserve"> a</w:t>
      </w:r>
      <w:r w:rsidR="006807B7" w:rsidRPr="00BB3D02">
        <w:rPr>
          <w:b/>
          <w:bCs/>
          <w:color w:val="auto"/>
        </w:rPr>
        <w:t xml:space="preserve">nother staff member </w:t>
      </w:r>
      <w:r w:rsidR="685E730A" w:rsidRPr="00BB3D02">
        <w:rPr>
          <w:b/>
          <w:bCs/>
          <w:color w:val="auto"/>
        </w:rPr>
        <w:t>must</w:t>
      </w:r>
      <w:r w:rsidR="006807B7" w:rsidRPr="00BB3D02">
        <w:rPr>
          <w:b/>
          <w:bCs/>
          <w:color w:val="auto"/>
        </w:rPr>
        <w:t xml:space="preserve"> also </w:t>
      </w:r>
      <w:r w:rsidR="005549EE" w:rsidRPr="00BB3D02">
        <w:rPr>
          <w:b/>
          <w:bCs/>
          <w:color w:val="auto"/>
        </w:rPr>
        <w:t xml:space="preserve">be online </w:t>
      </w:r>
      <w:r w:rsidR="005549EE" w:rsidRPr="00E934F7">
        <w:rPr>
          <w:color w:val="auto"/>
        </w:rPr>
        <w:t xml:space="preserve">to </w:t>
      </w:r>
      <w:r w:rsidR="000E7E40" w:rsidRPr="00E934F7">
        <w:rPr>
          <w:color w:val="auto"/>
        </w:rPr>
        <w:t>observe</w:t>
      </w:r>
      <w:r w:rsidR="000E7E40" w:rsidRPr="00A64586">
        <w:rPr>
          <w:color w:val="auto"/>
        </w:rPr>
        <w:t xml:space="preserve"> </w:t>
      </w:r>
      <w:r w:rsidR="00F161C5" w:rsidRPr="00A64586">
        <w:rPr>
          <w:color w:val="auto"/>
        </w:rPr>
        <w:t xml:space="preserve">the </w:t>
      </w:r>
      <w:r w:rsidR="000E7E40" w:rsidRPr="00A64586">
        <w:rPr>
          <w:color w:val="auto"/>
        </w:rPr>
        <w:t xml:space="preserve">assessments </w:t>
      </w:r>
      <w:r w:rsidR="00F161C5" w:rsidRPr="00A64586">
        <w:rPr>
          <w:color w:val="auto"/>
        </w:rPr>
        <w:t xml:space="preserve">as they take place, </w:t>
      </w:r>
      <w:r w:rsidR="000E7E40" w:rsidRPr="00A64586">
        <w:rPr>
          <w:color w:val="auto"/>
        </w:rPr>
        <w:t xml:space="preserve">to focus on </w:t>
      </w:r>
      <w:r w:rsidR="0005637C" w:rsidRPr="00A64586">
        <w:rPr>
          <w:color w:val="auto"/>
        </w:rPr>
        <w:t>‘invigilation’</w:t>
      </w:r>
      <w:r w:rsidR="00845893">
        <w:rPr>
          <w:color w:val="auto"/>
        </w:rPr>
        <w:t>.</w:t>
      </w:r>
      <w:r w:rsidR="0005637C" w:rsidRPr="00A64586">
        <w:rPr>
          <w:color w:val="auto"/>
        </w:rPr>
        <w:t xml:space="preserve"> </w:t>
      </w:r>
      <w:r w:rsidR="00845893">
        <w:rPr>
          <w:color w:val="auto"/>
        </w:rPr>
        <w:t>T</w:t>
      </w:r>
      <w:r w:rsidR="0005637C" w:rsidRPr="00A64586">
        <w:rPr>
          <w:color w:val="auto"/>
        </w:rPr>
        <w:t>heir role will be to minimise risk and ensure that learner</w:t>
      </w:r>
      <w:r w:rsidR="00CE5A14" w:rsidRPr="00A64586">
        <w:rPr>
          <w:color w:val="auto"/>
        </w:rPr>
        <w:t>s</w:t>
      </w:r>
      <w:r w:rsidR="0005637C" w:rsidRPr="00A64586">
        <w:rPr>
          <w:color w:val="auto"/>
        </w:rPr>
        <w:t xml:space="preserve"> </w:t>
      </w:r>
      <w:r w:rsidR="00CE5A14" w:rsidRPr="00A64586">
        <w:rPr>
          <w:color w:val="auto"/>
        </w:rPr>
        <w:t>are</w:t>
      </w:r>
      <w:r w:rsidR="0005637C" w:rsidRPr="00A64586">
        <w:rPr>
          <w:color w:val="auto"/>
        </w:rPr>
        <w:t xml:space="preserve"> observed </w:t>
      </w:r>
      <w:r w:rsidR="00F161C5" w:rsidRPr="00A64586">
        <w:rPr>
          <w:color w:val="auto"/>
        </w:rPr>
        <w:t xml:space="preserve">closely </w:t>
      </w:r>
      <w:r w:rsidR="0005637C" w:rsidRPr="00A64586">
        <w:rPr>
          <w:color w:val="auto"/>
        </w:rPr>
        <w:t xml:space="preserve">throughout. </w:t>
      </w:r>
      <w:bookmarkStart w:id="8" w:name="_Hlk63684616"/>
      <w:r w:rsidR="009B3A23" w:rsidRPr="00A64586">
        <w:rPr>
          <w:color w:val="auto"/>
        </w:rPr>
        <w:t>This second person does not need to be a subject specialist</w:t>
      </w:r>
      <w:r w:rsidR="001F5B8B" w:rsidRPr="00A64586">
        <w:rPr>
          <w:color w:val="auto"/>
        </w:rPr>
        <w:t xml:space="preserve"> unless their role also includes assessing </w:t>
      </w:r>
      <w:r w:rsidR="004854C2" w:rsidRPr="00A64586">
        <w:rPr>
          <w:color w:val="auto"/>
        </w:rPr>
        <w:t>learner</w:t>
      </w:r>
      <w:r w:rsidR="001F5B8B" w:rsidRPr="00A64586">
        <w:rPr>
          <w:color w:val="auto"/>
        </w:rPr>
        <w:t>s.</w:t>
      </w:r>
      <w:r w:rsidR="009B3A23" w:rsidRPr="00A64586">
        <w:rPr>
          <w:color w:val="auto"/>
        </w:rPr>
        <w:t xml:space="preserve"> </w:t>
      </w:r>
      <w:bookmarkEnd w:id="8"/>
    </w:p>
    <w:p w14:paraId="2647EEAD" w14:textId="77777777" w:rsidR="00A64586" w:rsidRPr="00A64586" w:rsidRDefault="00A64586" w:rsidP="00A64586">
      <w:pPr>
        <w:pStyle w:val="ListParagraph"/>
        <w:spacing w:after="181" w:line="276" w:lineRule="auto"/>
        <w:ind w:firstLine="0"/>
        <w:rPr>
          <w:rFonts w:asciiTheme="minorHAnsi" w:eastAsiaTheme="minorEastAsia" w:hAnsiTheme="minorHAnsi" w:cstheme="minorBidi"/>
          <w:color w:val="70AD47" w:themeColor="accent6"/>
        </w:rPr>
      </w:pPr>
    </w:p>
    <w:p w14:paraId="6CEAA5BD" w14:textId="41220974" w:rsidR="00A64586" w:rsidRPr="008202EA" w:rsidRDefault="3031F2CD" w:rsidP="00A64586">
      <w:pPr>
        <w:pStyle w:val="ListParagraph"/>
        <w:numPr>
          <w:ilvl w:val="0"/>
          <w:numId w:val="17"/>
        </w:numPr>
        <w:spacing w:after="181" w:line="276" w:lineRule="auto"/>
        <w:rPr>
          <w:rFonts w:asciiTheme="minorHAnsi" w:eastAsiaTheme="minorEastAsia" w:hAnsiTheme="minorHAnsi" w:cstheme="minorBidi"/>
          <w:color w:val="auto"/>
        </w:rPr>
      </w:pPr>
      <w:r w:rsidRPr="008202EA">
        <w:rPr>
          <w:color w:val="auto"/>
        </w:rPr>
        <w:lastRenderedPageBreak/>
        <w:t>A</w:t>
      </w:r>
      <w:r w:rsidR="00A64586" w:rsidRPr="008202EA">
        <w:rPr>
          <w:color w:val="auto"/>
        </w:rPr>
        <w:t>uthorised a</w:t>
      </w:r>
      <w:r w:rsidRPr="008202EA">
        <w:rPr>
          <w:color w:val="auto"/>
        </w:rPr>
        <w:t xml:space="preserve">ssessors should </w:t>
      </w:r>
      <w:r w:rsidR="0063562B" w:rsidRPr="008202EA">
        <w:rPr>
          <w:color w:val="auto"/>
        </w:rPr>
        <w:t xml:space="preserve">access </w:t>
      </w:r>
      <w:r w:rsidRPr="008202EA">
        <w:rPr>
          <w:color w:val="auto"/>
        </w:rPr>
        <w:t xml:space="preserve">the </w:t>
      </w:r>
      <w:r w:rsidR="00A64586" w:rsidRPr="008202EA">
        <w:rPr>
          <w:color w:val="auto"/>
        </w:rPr>
        <w:t xml:space="preserve">Task 1 </w:t>
      </w:r>
      <w:r w:rsidR="008202EA">
        <w:rPr>
          <w:color w:val="auto"/>
        </w:rPr>
        <w:t xml:space="preserve">Listening </w:t>
      </w:r>
      <w:r w:rsidR="568C69F2" w:rsidRPr="008202EA">
        <w:rPr>
          <w:color w:val="auto"/>
        </w:rPr>
        <w:t xml:space="preserve">Recordings, </w:t>
      </w:r>
      <w:r w:rsidRPr="008202EA">
        <w:rPr>
          <w:color w:val="auto"/>
        </w:rPr>
        <w:t xml:space="preserve">Assessment Candidate Paper, the Assessor Guidance and Mark Scheme </w:t>
      </w:r>
      <w:r w:rsidR="0063562B" w:rsidRPr="008202EA">
        <w:rPr>
          <w:color w:val="auto"/>
        </w:rPr>
        <w:t xml:space="preserve">from the </w:t>
      </w:r>
      <w:r w:rsidR="00D906D3">
        <w:rPr>
          <w:color w:val="auto"/>
        </w:rPr>
        <w:t>C</w:t>
      </w:r>
      <w:r w:rsidR="0063562B" w:rsidRPr="008202EA">
        <w:rPr>
          <w:color w:val="auto"/>
        </w:rPr>
        <w:t>entre</w:t>
      </w:r>
      <w:r w:rsidR="008202EA">
        <w:rPr>
          <w:color w:val="auto"/>
        </w:rPr>
        <w:t>’</w:t>
      </w:r>
      <w:r w:rsidR="0063562B" w:rsidRPr="008202EA">
        <w:rPr>
          <w:color w:val="auto"/>
        </w:rPr>
        <w:t xml:space="preserve">s secure portal </w:t>
      </w:r>
      <w:r w:rsidR="0016346B">
        <w:rPr>
          <w:color w:val="auto"/>
        </w:rPr>
        <w:t xml:space="preserve">in order </w:t>
      </w:r>
      <w:r w:rsidRPr="008202EA">
        <w:rPr>
          <w:color w:val="auto"/>
        </w:rPr>
        <w:t xml:space="preserve">to conduct the assessments. </w:t>
      </w:r>
      <w:bookmarkStart w:id="9" w:name="_Hlk63939091"/>
      <w:r w:rsidR="09A20124" w:rsidRPr="008202EA">
        <w:rPr>
          <w:color w:val="auto"/>
        </w:rPr>
        <w:t xml:space="preserve">Assessors may not copy, save, </w:t>
      </w:r>
      <w:r w:rsidR="00416674" w:rsidRPr="008202EA">
        <w:rPr>
          <w:color w:val="auto"/>
        </w:rPr>
        <w:t>print,</w:t>
      </w:r>
      <w:r w:rsidR="09A20124" w:rsidRPr="008202EA">
        <w:rPr>
          <w:color w:val="auto"/>
        </w:rPr>
        <w:t xml:space="preserve"> or email live assessment materials</w:t>
      </w:r>
      <w:r w:rsidR="00416674">
        <w:rPr>
          <w:color w:val="auto"/>
        </w:rPr>
        <w:t>,</w:t>
      </w:r>
      <w:r w:rsidR="35ED15A5" w:rsidRPr="008202EA">
        <w:rPr>
          <w:color w:val="auto"/>
        </w:rPr>
        <w:t xml:space="preserve"> but can display them on-screen </w:t>
      </w:r>
      <w:r w:rsidR="00A64586" w:rsidRPr="008202EA">
        <w:rPr>
          <w:color w:val="auto"/>
        </w:rPr>
        <w:t xml:space="preserve">and play recordings </w:t>
      </w:r>
      <w:r w:rsidR="35ED15A5" w:rsidRPr="008202EA">
        <w:rPr>
          <w:color w:val="auto"/>
        </w:rPr>
        <w:t>to learners during assessments</w:t>
      </w:r>
      <w:r w:rsidRPr="008202EA">
        <w:rPr>
          <w:color w:val="auto"/>
        </w:rPr>
        <w:t>.</w:t>
      </w:r>
      <w:r w:rsidR="00E02B87" w:rsidRPr="008202EA">
        <w:rPr>
          <w:color w:val="auto"/>
        </w:rPr>
        <w:t xml:space="preserve"> </w:t>
      </w:r>
    </w:p>
    <w:p w14:paraId="00E5284B" w14:textId="77777777" w:rsidR="00A64586" w:rsidRPr="00A64586" w:rsidRDefault="00A64586" w:rsidP="00A64586">
      <w:pPr>
        <w:pStyle w:val="ListParagraph"/>
        <w:rPr>
          <w:color w:val="70AD47" w:themeColor="accent6"/>
        </w:rPr>
      </w:pPr>
    </w:p>
    <w:p w14:paraId="70281347" w14:textId="158F1717" w:rsidR="00A64586" w:rsidRPr="008202EA" w:rsidRDefault="005F5480" w:rsidP="008202EA">
      <w:pPr>
        <w:pStyle w:val="ListParagraph"/>
        <w:numPr>
          <w:ilvl w:val="0"/>
          <w:numId w:val="17"/>
        </w:numPr>
        <w:spacing w:after="181" w:line="276" w:lineRule="auto"/>
        <w:rPr>
          <w:rFonts w:asciiTheme="minorHAnsi" w:eastAsiaTheme="minorEastAsia" w:hAnsiTheme="minorHAnsi" w:cstheme="minorBidi"/>
          <w:color w:val="auto"/>
        </w:rPr>
      </w:pPr>
      <w:r>
        <w:rPr>
          <w:color w:val="auto"/>
        </w:rPr>
        <w:t>Video r</w:t>
      </w:r>
      <w:r w:rsidR="008202EA" w:rsidRPr="008202EA">
        <w:rPr>
          <w:color w:val="auto"/>
        </w:rPr>
        <w:t xml:space="preserve">ecordings of </w:t>
      </w:r>
      <w:r w:rsidR="00E02B87" w:rsidRPr="008202EA">
        <w:rPr>
          <w:color w:val="auto"/>
        </w:rPr>
        <w:t>assessment</w:t>
      </w:r>
      <w:r w:rsidR="008202EA" w:rsidRPr="008202EA">
        <w:rPr>
          <w:color w:val="auto"/>
        </w:rPr>
        <w:t xml:space="preserve">s </w:t>
      </w:r>
      <w:r w:rsidR="00E02B87" w:rsidRPr="008202EA">
        <w:rPr>
          <w:color w:val="auto"/>
        </w:rPr>
        <w:t xml:space="preserve">must be </w:t>
      </w:r>
      <w:r w:rsidR="008C354A">
        <w:rPr>
          <w:color w:val="auto"/>
        </w:rPr>
        <w:t>suitably</w:t>
      </w:r>
      <w:r w:rsidR="008202EA" w:rsidRPr="008202EA">
        <w:rPr>
          <w:color w:val="auto"/>
        </w:rPr>
        <w:t xml:space="preserve"> named and </w:t>
      </w:r>
      <w:r w:rsidR="00C02D16">
        <w:rPr>
          <w:color w:val="auto"/>
        </w:rPr>
        <w:t>stored in</w:t>
      </w:r>
      <w:r w:rsidR="00E02B87" w:rsidRPr="008202EA">
        <w:rPr>
          <w:color w:val="auto"/>
        </w:rPr>
        <w:t xml:space="preserve"> a</w:t>
      </w:r>
      <w:r w:rsidR="00C02D16">
        <w:rPr>
          <w:color w:val="auto"/>
        </w:rPr>
        <w:t xml:space="preserve"> separate</w:t>
      </w:r>
      <w:r w:rsidR="00E02B87" w:rsidRPr="008202EA">
        <w:rPr>
          <w:color w:val="auto"/>
        </w:rPr>
        <w:t xml:space="preserve"> folder </w:t>
      </w:r>
      <w:r w:rsidR="00C02D16">
        <w:rPr>
          <w:color w:val="auto"/>
        </w:rPr>
        <w:t>on</w:t>
      </w:r>
      <w:r w:rsidR="00E02B87" w:rsidRPr="008202EA">
        <w:rPr>
          <w:color w:val="auto"/>
        </w:rPr>
        <w:t xml:space="preserve"> the secure portal by </w:t>
      </w:r>
      <w:r w:rsidR="008202EA" w:rsidRPr="008202EA">
        <w:rPr>
          <w:color w:val="auto"/>
        </w:rPr>
        <w:t>assessors</w:t>
      </w:r>
      <w:r w:rsidR="00136388">
        <w:rPr>
          <w:color w:val="auto"/>
        </w:rPr>
        <w:t>,</w:t>
      </w:r>
      <w:r w:rsidR="00E02B87" w:rsidRPr="008202EA">
        <w:rPr>
          <w:color w:val="auto"/>
        </w:rPr>
        <w:t xml:space="preserve"> </w:t>
      </w:r>
      <w:r w:rsidR="00A64586" w:rsidRPr="008202EA">
        <w:rPr>
          <w:color w:val="auto"/>
        </w:rPr>
        <w:t>immediately</w:t>
      </w:r>
      <w:r w:rsidR="00E02B87" w:rsidRPr="008202EA">
        <w:rPr>
          <w:color w:val="auto"/>
        </w:rPr>
        <w:t xml:space="preserve"> the assessment is concluded.</w:t>
      </w:r>
      <w:r w:rsidR="00A64586" w:rsidRPr="008202EA">
        <w:rPr>
          <w:color w:val="auto"/>
        </w:rPr>
        <w:t xml:space="preserve"> </w:t>
      </w:r>
      <w:bookmarkEnd w:id="9"/>
      <w:r w:rsidR="008202EA" w:rsidRPr="008202EA">
        <w:rPr>
          <w:color w:val="auto"/>
        </w:rPr>
        <w:t xml:space="preserve">These can be accessed for marking and IQA purposes by authorised staff only. </w:t>
      </w:r>
    </w:p>
    <w:p w14:paraId="7AB6676F" w14:textId="77777777" w:rsidR="008202EA" w:rsidRPr="008202EA" w:rsidRDefault="008202EA" w:rsidP="008202EA">
      <w:pPr>
        <w:pStyle w:val="ListParagraph"/>
        <w:spacing w:after="181" w:line="276" w:lineRule="auto"/>
        <w:ind w:firstLine="0"/>
        <w:rPr>
          <w:rFonts w:asciiTheme="minorHAnsi" w:eastAsiaTheme="minorEastAsia" w:hAnsiTheme="minorHAnsi" w:cstheme="minorBidi"/>
          <w:color w:val="000000" w:themeColor="text1"/>
        </w:rPr>
      </w:pPr>
    </w:p>
    <w:p w14:paraId="2AB88426" w14:textId="038EC06F" w:rsidR="0087633D" w:rsidRPr="00A64586" w:rsidRDefault="00E74F31" w:rsidP="00A64586">
      <w:pPr>
        <w:pStyle w:val="ListParagraph"/>
        <w:numPr>
          <w:ilvl w:val="0"/>
          <w:numId w:val="17"/>
        </w:numPr>
        <w:spacing w:after="181" w:line="276" w:lineRule="auto"/>
        <w:rPr>
          <w:rFonts w:asciiTheme="minorHAnsi" w:eastAsiaTheme="minorEastAsia" w:hAnsiTheme="minorHAnsi" w:cstheme="minorBidi"/>
          <w:color w:val="000000" w:themeColor="text1"/>
        </w:rPr>
      </w:pPr>
      <w:r w:rsidRPr="00A64586">
        <w:rPr>
          <w:color w:val="auto"/>
        </w:rPr>
        <w:t xml:space="preserve">Centres must make it clear to all learners </w:t>
      </w:r>
      <w:r w:rsidR="00671CBB" w:rsidRPr="00A64586">
        <w:rPr>
          <w:color w:val="auto"/>
        </w:rPr>
        <w:t xml:space="preserve">that </w:t>
      </w:r>
      <w:r w:rsidR="005549EE" w:rsidRPr="00A64586">
        <w:rPr>
          <w:color w:val="auto"/>
        </w:rPr>
        <w:t>learners</w:t>
      </w:r>
      <w:r w:rsidR="00671CBB" w:rsidRPr="00A64586">
        <w:rPr>
          <w:color w:val="auto"/>
        </w:rPr>
        <w:t xml:space="preserve"> </w:t>
      </w:r>
      <w:r w:rsidR="00671CBB" w:rsidRPr="00A64586">
        <w:rPr>
          <w:color w:val="auto"/>
          <w:u w:val="single"/>
        </w:rPr>
        <w:t xml:space="preserve">must </w:t>
      </w:r>
      <w:r w:rsidR="21E4857C" w:rsidRPr="00A64586">
        <w:rPr>
          <w:color w:val="auto"/>
          <w:u w:val="single"/>
        </w:rPr>
        <w:t>not</w:t>
      </w:r>
      <w:r w:rsidR="21E4857C" w:rsidRPr="00A64586">
        <w:rPr>
          <w:color w:val="auto"/>
        </w:rPr>
        <w:t xml:space="preserve"> </w:t>
      </w:r>
      <w:r w:rsidR="008F0298" w:rsidRPr="00A64586">
        <w:rPr>
          <w:color w:val="auto"/>
        </w:rPr>
        <w:t xml:space="preserve">record any audio </w:t>
      </w:r>
      <w:r w:rsidR="00791E7B">
        <w:rPr>
          <w:color w:val="auto"/>
        </w:rPr>
        <w:t>or</w:t>
      </w:r>
      <w:r w:rsidR="008F0298" w:rsidRPr="00A64586">
        <w:rPr>
          <w:color w:val="auto"/>
        </w:rPr>
        <w:t xml:space="preserve"> video</w:t>
      </w:r>
      <w:r w:rsidR="005C7AD6">
        <w:rPr>
          <w:color w:val="auto"/>
        </w:rPr>
        <w:t xml:space="preserve"> or</w:t>
      </w:r>
      <w:r w:rsidR="008F0298" w:rsidRPr="00A64586">
        <w:rPr>
          <w:color w:val="auto"/>
        </w:rPr>
        <w:t xml:space="preserve"> </w:t>
      </w:r>
      <w:r w:rsidR="00671CBB" w:rsidRPr="00A64586">
        <w:rPr>
          <w:color w:val="auto"/>
        </w:rPr>
        <w:t>save, copy</w:t>
      </w:r>
      <w:r w:rsidR="00984A3F">
        <w:rPr>
          <w:color w:val="auto"/>
        </w:rPr>
        <w:t>,</w:t>
      </w:r>
      <w:r w:rsidR="00671CBB" w:rsidRPr="00A64586">
        <w:rPr>
          <w:color w:val="auto"/>
        </w:rPr>
        <w:t xml:space="preserve"> or </w:t>
      </w:r>
      <w:r w:rsidR="007B6940" w:rsidRPr="00A64586">
        <w:rPr>
          <w:color w:val="auto"/>
        </w:rPr>
        <w:t xml:space="preserve">share any of the </w:t>
      </w:r>
      <w:r w:rsidR="72B4C995" w:rsidRPr="00A64586">
        <w:rPr>
          <w:color w:val="auto"/>
        </w:rPr>
        <w:t xml:space="preserve">live assessment </w:t>
      </w:r>
      <w:r w:rsidR="007B6940" w:rsidRPr="00A64586">
        <w:rPr>
          <w:color w:val="auto"/>
        </w:rPr>
        <w:t xml:space="preserve">materials that they are accessing during the assessment. </w:t>
      </w:r>
      <w:r w:rsidR="370350C4" w:rsidRPr="00A64586">
        <w:rPr>
          <w:color w:val="auto"/>
        </w:rPr>
        <w:t xml:space="preserve">Learners </w:t>
      </w:r>
      <w:r w:rsidR="007B6940" w:rsidRPr="00A64586">
        <w:rPr>
          <w:color w:val="auto"/>
        </w:rPr>
        <w:t xml:space="preserve">must not take </w:t>
      </w:r>
      <w:r w:rsidR="4C24D7EC" w:rsidRPr="00A64586">
        <w:rPr>
          <w:color w:val="auto"/>
        </w:rPr>
        <w:t>screenshots</w:t>
      </w:r>
      <w:r w:rsidR="007B6940" w:rsidRPr="00A64586">
        <w:rPr>
          <w:color w:val="auto"/>
        </w:rPr>
        <w:t xml:space="preserve"> or </w:t>
      </w:r>
      <w:r w:rsidR="004E037D" w:rsidRPr="00A64586">
        <w:rPr>
          <w:color w:val="auto"/>
        </w:rPr>
        <w:t xml:space="preserve">otherwise record any of the content. </w:t>
      </w:r>
      <w:r w:rsidR="531193C8" w:rsidRPr="00A64586">
        <w:rPr>
          <w:color w:val="auto"/>
        </w:rPr>
        <w:t>Live assessment materials must not be available to l</w:t>
      </w:r>
      <w:r w:rsidR="00F80385" w:rsidRPr="00A64586">
        <w:rPr>
          <w:color w:val="auto"/>
        </w:rPr>
        <w:t xml:space="preserve">earners </w:t>
      </w:r>
      <w:r w:rsidR="00C51BBB" w:rsidRPr="00A64586">
        <w:rPr>
          <w:color w:val="auto"/>
        </w:rPr>
        <w:t>at any time</w:t>
      </w:r>
      <w:r w:rsidR="00224B32">
        <w:rPr>
          <w:color w:val="auto"/>
        </w:rPr>
        <w:t>,</w:t>
      </w:r>
      <w:r w:rsidR="00C51BBB" w:rsidRPr="00A64586">
        <w:rPr>
          <w:color w:val="auto"/>
        </w:rPr>
        <w:t xml:space="preserve"> </w:t>
      </w:r>
      <w:r w:rsidR="00F80385" w:rsidRPr="00A64586">
        <w:rPr>
          <w:color w:val="auto"/>
        </w:rPr>
        <w:t xml:space="preserve">other than during the assessment when they are being </w:t>
      </w:r>
      <w:r w:rsidR="202F83C5" w:rsidRPr="00A64586">
        <w:rPr>
          <w:color w:val="auto"/>
        </w:rPr>
        <w:t xml:space="preserve">controlled by the assessor and the learners are being </w:t>
      </w:r>
      <w:r w:rsidR="00F80385" w:rsidRPr="00A64586">
        <w:rPr>
          <w:color w:val="auto"/>
        </w:rPr>
        <w:t xml:space="preserve">closely observed. </w:t>
      </w:r>
    </w:p>
    <w:p w14:paraId="44FDE70A" w14:textId="77777777" w:rsidR="00A64586" w:rsidRPr="00A64586" w:rsidRDefault="00A64586" w:rsidP="00A64586">
      <w:pPr>
        <w:pStyle w:val="ListParagraph"/>
        <w:spacing w:after="181" w:line="276" w:lineRule="auto"/>
        <w:ind w:firstLine="0"/>
        <w:rPr>
          <w:rFonts w:asciiTheme="minorHAnsi" w:eastAsiaTheme="minorEastAsia" w:hAnsiTheme="minorHAnsi" w:cstheme="minorBidi"/>
          <w:color w:val="000000" w:themeColor="text1"/>
        </w:rPr>
      </w:pPr>
    </w:p>
    <w:p w14:paraId="0E2A7E54" w14:textId="2441FF1E" w:rsidR="008955D2" w:rsidRPr="00A64586" w:rsidRDefault="00112006" w:rsidP="00A64586">
      <w:pPr>
        <w:pStyle w:val="ListParagraph"/>
        <w:numPr>
          <w:ilvl w:val="0"/>
          <w:numId w:val="17"/>
        </w:numPr>
        <w:spacing w:after="181" w:line="276" w:lineRule="auto"/>
        <w:rPr>
          <w:rFonts w:asciiTheme="minorHAnsi" w:eastAsiaTheme="minorEastAsia" w:hAnsiTheme="minorHAnsi" w:cstheme="minorBidi"/>
          <w:color w:val="000000" w:themeColor="text1"/>
        </w:rPr>
      </w:pPr>
      <w:r w:rsidRPr="00A64586">
        <w:rPr>
          <w:color w:val="auto"/>
        </w:rPr>
        <w:t>During assessments</w:t>
      </w:r>
      <w:r w:rsidR="00BB3D02">
        <w:rPr>
          <w:color w:val="auto"/>
        </w:rPr>
        <w:t>,</w:t>
      </w:r>
      <w:r w:rsidRPr="00A64586">
        <w:rPr>
          <w:color w:val="auto"/>
        </w:rPr>
        <w:t xml:space="preserve"> learners must observe </w:t>
      </w:r>
      <w:r w:rsidR="517335A8" w:rsidRPr="00A64586">
        <w:rPr>
          <w:color w:val="auto"/>
        </w:rPr>
        <w:t xml:space="preserve">the </w:t>
      </w:r>
      <w:r w:rsidR="718D0D9B" w:rsidRPr="00A64586">
        <w:rPr>
          <w:color w:val="auto"/>
        </w:rPr>
        <w:t xml:space="preserve">usual </w:t>
      </w:r>
      <w:r w:rsidRPr="00A64586">
        <w:rPr>
          <w:color w:val="auto"/>
        </w:rPr>
        <w:t xml:space="preserve">regulations </w:t>
      </w:r>
      <w:r w:rsidR="4EA64C5B" w:rsidRPr="00A64586">
        <w:rPr>
          <w:color w:val="auto"/>
        </w:rPr>
        <w:t>for the conduct of assessments</w:t>
      </w:r>
      <w:r w:rsidR="200A45E9" w:rsidRPr="00A64586">
        <w:rPr>
          <w:color w:val="auto"/>
        </w:rPr>
        <w:t xml:space="preserve">. They must </w:t>
      </w:r>
      <w:r w:rsidRPr="00A64586">
        <w:rPr>
          <w:color w:val="auto"/>
        </w:rPr>
        <w:t xml:space="preserve">not have access to notes or any papers on the desk </w:t>
      </w:r>
      <w:r w:rsidR="4A943391" w:rsidRPr="00A64586">
        <w:rPr>
          <w:color w:val="auto"/>
        </w:rPr>
        <w:t xml:space="preserve">or </w:t>
      </w:r>
      <w:r w:rsidRPr="00A64586">
        <w:rPr>
          <w:color w:val="auto"/>
        </w:rPr>
        <w:t xml:space="preserve">in front of them except where it is explicitly permitted. For </w:t>
      </w:r>
      <w:r w:rsidR="4B22491D" w:rsidRPr="00A64586">
        <w:rPr>
          <w:color w:val="auto"/>
        </w:rPr>
        <w:t>example,</w:t>
      </w:r>
      <w:r w:rsidR="00931D29">
        <w:rPr>
          <w:color w:val="auto"/>
        </w:rPr>
        <w:t xml:space="preserve"> Entry 3</w:t>
      </w:r>
      <w:r w:rsidRPr="00A64586">
        <w:rPr>
          <w:color w:val="auto"/>
        </w:rPr>
        <w:t xml:space="preserve"> Task 2</w:t>
      </w:r>
      <w:r w:rsidR="00BB3D02">
        <w:rPr>
          <w:color w:val="auto"/>
        </w:rPr>
        <w:t xml:space="preserve">, </w:t>
      </w:r>
      <w:r w:rsidRPr="00A64586">
        <w:rPr>
          <w:color w:val="auto"/>
        </w:rPr>
        <w:t xml:space="preserve">a learner may have a blank </w:t>
      </w:r>
      <w:r w:rsidR="009A4F06">
        <w:rPr>
          <w:color w:val="auto"/>
        </w:rPr>
        <w:t>piece of paper</w:t>
      </w:r>
      <w:r w:rsidRPr="00A64586">
        <w:rPr>
          <w:color w:val="auto"/>
        </w:rPr>
        <w:t xml:space="preserve"> to write information given to them by the assessor</w:t>
      </w:r>
      <w:r w:rsidR="008202EA">
        <w:rPr>
          <w:color w:val="auto"/>
        </w:rPr>
        <w:t xml:space="preserve"> or </w:t>
      </w:r>
      <w:r w:rsidR="009A4F06">
        <w:rPr>
          <w:color w:val="auto"/>
        </w:rPr>
        <w:t>take</w:t>
      </w:r>
      <w:r w:rsidR="00CE4DF7">
        <w:rPr>
          <w:color w:val="auto"/>
        </w:rPr>
        <w:t xml:space="preserve"> notes </w:t>
      </w:r>
      <w:r w:rsidR="008202EA">
        <w:rPr>
          <w:color w:val="auto"/>
        </w:rPr>
        <w:t>during presentations</w:t>
      </w:r>
      <w:r w:rsidR="009C0D74">
        <w:rPr>
          <w:color w:val="auto"/>
        </w:rPr>
        <w:t xml:space="preserve"> </w:t>
      </w:r>
      <w:r w:rsidR="008202EA">
        <w:rPr>
          <w:color w:val="auto"/>
        </w:rPr>
        <w:t>/</w:t>
      </w:r>
      <w:r w:rsidR="009C0D74">
        <w:rPr>
          <w:color w:val="auto"/>
        </w:rPr>
        <w:t xml:space="preserve"> </w:t>
      </w:r>
      <w:r w:rsidR="008202EA">
        <w:rPr>
          <w:color w:val="auto"/>
        </w:rPr>
        <w:t>discussions</w:t>
      </w:r>
      <w:r w:rsidR="00CE4DF7">
        <w:rPr>
          <w:color w:val="auto"/>
        </w:rPr>
        <w:t>.</w:t>
      </w:r>
      <w:r w:rsidR="008202EA">
        <w:rPr>
          <w:color w:val="auto"/>
        </w:rPr>
        <w:t xml:space="preserve"> </w:t>
      </w:r>
      <w:r w:rsidR="009A00D2">
        <w:rPr>
          <w:color w:val="auto"/>
        </w:rPr>
        <w:t xml:space="preserve">Any notes made during an assessment must be shown to assessors at the end of the assessment and the assessor may request </w:t>
      </w:r>
      <w:r w:rsidR="00951FAE">
        <w:rPr>
          <w:color w:val="auto"/>
        </w:rPr>
        <w:t xml:space="preserve">for </w:t>
      </w:r>
      <w:r w:rsidR="009A00D2">
        <w:rPr>
          <w:color w:val="auto"/>
        </w:rPr>
        <w:t xml:space="preserve">them to be destroyed immediately. </w:t>
      </w:r>
    </w:p>
    <w:p w14:paraId="071D6808" w14:textId="77777777" w:rsidR="00A64586" w:rsidRDefault="00A64586" w:rsidP="00A64586">
      <w:pPr>
        <w:pStyle w:val="ListParagraph"/>
        <w:spacing w:after="181" w:line="258" w:lineRule="auto"/>
        <w:ind w:firstLine="0"/>
        <w:rPr>
          <w:b/>
          <w:bCs/>
        </w:rPr>
      </w:pPr>
    </w:p>
    <w:p w14:paraId="75338274" w14:textId="0E2CA937" w:rsidR="00A64586" w:rsidRPr="008202EA" w:rsidRDefault="00A64586" w:rsidP="00C30A93">
      <w:pPr>
        <w:pStyle w:val="Heading1"/>
      </w:pPr>
      <w:bookmarkStart w:id="10" w:name="_Toc67317572"/>
      <w:r w:rsidRPr="008202EA">
        <w:t>Speaking and Listening all levels</w:t>
      </w:r>
      <w:bookmarkEnd w:id="10"/>
      <w:r w:rsidRPr="008202EA">
        <w:t xml:space="preserve"> </w:t>
      </w:r>
    </w:p>
    <w:p w14:paraId="750F13E6" w14:textId="655459C1" w:rsidR="004132AE" w:rsidRDefault="004132AE" w:rsidP="00C30A93">
      <w:pPr>
        <w:pStyle w:val="Heading2"/>
      </w:pPr>
      <w:bookmarkStart w:id="11" w:name="_Toc67317573"/>
      <w:r w:rsidRPr="004132AE">
        <w:t>Task 1 Listening</w:t>
      </w:r>
      <w:bookmarkEnd w:id="11"/>
      <w:r>
        <w:t xml:space="preserve"> </w:t>
      </w:r>
    </w:p>
    <w:p w14:paraId="5A1F237D" w14:textId="4F326A01" w:rsidR="003062C0" w:rsidRPr="00BB3D02" w:rsidRDefault="006253C6" w:rsidP="003062C0">
      <w:pPr>
        <w:spacing w:after="181" w:line="276" w:lineRule="auto"/>
        <w:ind w:left="-5"/>
        <w:rPr>
          <w:b/>
          <w:bCs/>
          <w:color w:val="auto"/>
        </w:rPr>
      </w:pPr>
      <w:r>
        <w:t xml:space="preserve">At all levels, listening tasks within the controlled assessment can be carried out remotely one-to-one </w:t>
      </w:r>
      <w:r w:rsidR="3A2B1240">
        <w:t xml:space="preserve">or </w:t>
      </w:r>
      <w:r w:rsidR="003062C0">
        <w:t>with groups of up to 6 learners</w:t>
      </w:r>
      <w:r w:rsidR="00BB3D02">
        <w:t xml:space="preserve"> (maximum)</w:t>
      </w:r>
      <w:r w:rsidR="003062C0">
        <w:t xml:space="preserve">. </w:t>
      </w:r>
      <w:r>
        <w:t xml:space="preserve">The recordings can be </w:t>
      </w:r>
      <w:r w:rsidR="00951FAE">
        <w:t>played,</w:t>
      </w:r>
      <w:r>
        <w:t xml:space="preserve"> </w:t>
      </w:r>
      <w:r w:rsidR="30B66188">
        <w:t xml:space="preserve">and the questions displayed </w:t>
      </w:r>
      <w:r>
        <w:t xml:space="preserve">on the assessor’s PC </w:t>
      </w:r>
      <w:r w:rsidR="007A0635">
        <w:t xml:space="preserve">and “screen-shared” </w:t>
      </w:r>
      <w:r>
        <w:t xml:space="preserve">through the web-conferencing software the </w:t>
      </w:r>
      <w:r w:rsidR="00194558">
        <w:t>C</w:t>
      </w:r>
      <w:r>
        <w:t>entre is using.</w:t>
      </w:r>
      <w:r w:rsidR="003062C0" w:rsidRPr="003062C0">
        <w:rPr>
          <w:color w:val="auto"/>
        </w:rPr>
        <w:t xml:space="preserve"> </w:t>
      </w:r>
      <w:r w:rsidR="003062C0">
        <w:rPr>
          <w:color w:val="auto"/>
        </w:rPr>
        <w:t xml:space="preserve">The assessor must be able to view all </w:t>
      </w:r>
      <w:r w:rsidR="009C0BFB">
        <w:rPr>
          <w:color w:val="auto"/>
        </w:rPr>
        <w:t>learner</w:t>
      </w:r>
      <w:r w:rsidR="003062C0">
        <w:rPr>
          <w:color w:val="auto"/>
        </w:rPr>
        <w:t>s at all times during the assessment</w:t>
      </w:r>
      <w:r w:rsidR="007A0635">
        <w:rPr>
          <w:color w:val="auto"/>
        </w:rPr>
        <w:t>,</w:t>
      </w:r>
      <w:r w:rsidR="003062C0">
        <w:rPr>
          <w:color w:val="auto"/>
        </w:rPr>
        <w:t xml:space="preserve"> so </w:t>
      </w:r>
      <w:r w:rsidR="009C0BFB">
        <w:rPr>
          <w:color w:val="auto"/>
        </w:rPr>
        <w:t xml:space="preserve">candidate questions should be displayed in a window or split screen whilst the assessor can still see the learners. </w:t>
      </w:r>
      <w:r w:rsidR="009C0BFB" w:rsidRPr="00BB3D02">
        <w:rPr>
          <w:b/>
          <w:bCs/>
          <w:color w:val="auto"/>
        </w:rPr>
        <w:t xml:space="preserve">The recording must capture the candidates at all times so they must not be obscured by the questions. </w:t>
      </w:r>
    </w:p>
    <w:p w14:paraId="354E38C7" w14:textId="39CB0D62" w:rsidR="003062C0" w:rsidRDefault="003062C0" w:rsidP="003062C0">
      <w:pPr>
        <w:spacing w:after="181" w:line="276" w:lineRule="auto"/>
        <w:ind w:left="-5"/>
        <w:rPr>
          <w:color w:val="auto"/>
        </w:rPr>
      </w:pPr>
      <w:r w:rsidRPr="29F4AC27">
        <w:rPr>
          <w:color w:val="auto"/>
        </w:rPr>
        <w:t xml:space="preserve">Learners must be instructed that they </w:t>
      </w:r>
      <w:r w:rsidR="008407D2">
        <w:rPr>
          <w:color w:val="auto"/>
        </w:rPr>
        <w:t>are not allowed to</w:t>
      </w:r>
      <w:r w:rsidRPr="29F4AC27">
        <w:rPr>
          <w:color w:val="auto"/>
        </w:rPr>
        <w:t xml:space="preserve"> speak during the assessment (</w:t>
      </w:r>
      <w:r w:rsidR="00946154">
        <w:rPr>
          <w:color w:val="auto"/>
        </w:rPr>
        <w:t>it may be advisable to “</w:t>
      </w:r>
      <w:r w:rsidR="00BB3D02">
        <w:rPr>
          <w:color w:val="auto"/>
        </w:rPr>
        <w:t>m</w:t>
      </w:r>
      <w:r w:rsidRPr="29F4AC27">
        <w:rPr>
          <w:color w:val="auto"/>
        </w:rPr>
        <w:t>ute all</w:t>
      </w:r>
      <w:r w:rsidR="00946154">
        <w:rPr>
          <w:color w:val="auto"/>
        </w:rPr>
        <w:t>”</w:t>
      </w:r>
      <w:r w:rsidRPr="29F4AC27">
        <w:rPr>
          <w:color w:val="auto"/>
        </w:rPr>
        <w:t xml:space="preserve"> except the assessor</w:t>
      </w:r>
      <w:r w:rsidR="00CF760D">
        <w:rPr>
          <w:color w:val="auto"/>
        </w:rPr>
        <w:t>) or</w:t>
      </w:r>
      <w:r>
        <w:rPr>
          <w:color w:val="auto"/>
        </w:rPr>
        <w:t xml:space="preserve"> communicate in any way with other candidates. </w:t>
      </w:r>
    </w:p>
    <w:p w14:paraId="7E76D29C" w14:textId="38BBAE82" w:rsidR="009C0BFB" w:rsidRDefault="009C0BFB" w:rsidP="009C0BFB">
      <w:pPr>
        <w:spacing w:after="181" w:line="276" w:lineRule="auto"/>
        <w:ind w:left="-5"/>
      </w:pPr>
      <w:r>
        <w:t xml:space="preserve">The questions on the candidate </w:t>
      </w:r>
      <w:r w:rsidRPr="29F4AC27">
        <w:rPr>
          <w:color w:val="auto"/>
        </w:rPr>
        <w:t>paper should</w:t>
      </w:r>
      <w:r w:rsidR="00BB3D02" w:rsidRPr="00BB3D02">
        <w:rPr>
          <w:color w:val="auto"/>
        </w:rPr>
        <w:t xml:space="preserve"> </w:t>
      </w:r>
      <w:r w:rsidRPr="29F4AC27">
        <w:rPr>
          <w:color w:val="auto"/>
        </w:rPr>
        <w:t>be displayed on the assessor’s screen before</w:t>
      </w:r>
      <w:r>
        <w:rPr>
          <w:color w:val="auto"/>
        </w:rPr>
        <w:t xml:space="preserve">, during </w:t>
      </w:r>
      <w:r w:rsidRPr="29F4AC27">
        <w:rPr>
          <w:color w:val="auto"/>
        </w:rPr>
        <w:t>and after</w:t>
      </w:r>
      <w:r w:rsidRPr="29F4AC27">
        <w:rPr>
          <w:color w:val="6FAC47"/>
        </w:rPr>
        <w:t xml:space="preserve"> </w:t>
      </w:r>
      <w:r>
        <w:t xml:space="preserve">playing the recording and the assessor </w:t>
      </w:r>
      <w:r w:rsidR="00BB3D02">
        <w:t>should</w:t>
      </w:r>
      <w:r>
        <w:t xml:space="preserve"> read them out in accordance with the instructions in the assessor guidance. </w:t>
      </w:r>
    </w:p>
    <w:p w14:paraId="65676755" w14:textId="3AB0CE30" w:rsidR="003062C0" w:rsidRDefault="005549EE" w:rsidP="00A64586">
      <w:pPr>
        <w:spacing w:after="181" w:line="276" w:lineRule="auto"/>
        <w:ind w:left="-5"/>
        <w:rPr>
          <w:color w:val="auto"/>
        </w:rPr>
      </w:pPr>
      <w:r w:rsidRPr="6F9368CE">
        <w:rPr>
          <w:color w:val="auto"/>
        </w:rPr>
        <w:t xml:space="preserve">Ascentis has produced </w:t>
      </w:r>
      <w:r w:rsidR="006838EA">
        <w:rPr>
          <w:color w:val="auto"/>
        </w:rPr>
        <w:t xml:space="preserve">blank </w:t>
      </w:r>
      <w:r w:rsidRPr="6F9368CE">
        <w:rPr>
          <w:color w:val="auto"/>
        </w:rPr>
        <w:t>answe</w:t>
      </w:r>
      <w:r w:rsidRPr="003062C0">
        <w:rPr>
          <w:color w:val="auto"/>
        </w:rPr>
        <w:t xml:space="preserve">r </w:t>
      </w:r>
      <w:r w:rsidRPr="00DF6B87">
        <w:rPr>
          <w:color w:val="auto"/>
        </w:rPr>
        <w:t>books</w:t>
      </w:r>
      <w:r w:rsidR="1322305E" w:rsidRPr="003062C0">
        <w:rPr>
          <w:color w:val="auto"/>
        </w:rPr>
        <w:t xml:space="preserve"> </w:t>
      </w:r>
      <w:r w:rsidRPr="6F9368CE">
        <w:rPr>
          <w:color w:val="auto"/>
        </w:rPr>
        <w:t xml:space="preserve">for Task 1 </w:t>
      </w:r>
      <w:r w:rsidR="00B52008" w:rsidRPr="6F9368CE">
        <w:rPr>
          <w:color w:val="auto"/>
        </w:rPr>
        <w:t xml:space="preserve">online assessments </w:t>
      </w:r>
      <w:r w:rsidRPr="6F9368CE">
        <w:rPr>
          <w:color w:val="auto"/>
        </w:rPr>
        <w:t>at all levels</w:t>
      </w:r>
      <w:r w:rsidR="00B52008" w:rsidRPr="6F9368CE">
        <w:rPr>
          <w:color w:val="auto"/>
        </w:rPr>
        <w:t xml:space="preserve"> and these can be found on Quartz</w:t>
      </w:r>
      <w:r w:rsidR="6D1DE6D4" w:rsidRPr="6F9368CE">
        <w:rPr>
          <w:color w:val="auto"/>
        </w:rPr>
        <w:t>W</w:t>
      </w:r>
      <w:r w:rsidR="00B52008" w:rsidRPr="6F9368CE">
        <w:rPr>
          <w:color w:val="auto"/>
        </w:rPr>
        <w:t>eb</w:t>
      </w:r>
      <w:r w:rsidRPr="6F9368CE">
        <w:rPr>
          <w:color w:val="auto"/>
        </w:rPr>
        <w:t xml:space="preserve">. </w:t>
      </w:r>
      <w:r w:rsidR="003062C0">
        <w:rPr>
          <w:color w:val="auto"/>
        </w:rPr>
        <w:t xml:space="preserve">These should be </w:t>
      </w:r>
      <w:r w:rsidR="00DF6B87">
        <w:rPr>
          <w:color w:val="auto"/>
        </w:rPr>
        <w:t>copied</w:t>
      </w:r>
      <w:r w:rsidR="003062C0">
        <w:rPr>
          <w:color w:val="auto"/>
        </w:rPr>
        <w:t xml:space="preserve"> to a separate folder </w:t>
      </w:r>
      <w:r w:rsidR="00DF6B87">
        <w:rPr>
          <w:color w:val="auto"/>
        </w:rPr>
        <w:t>o</w:t>
      </w:r>
      <w:r w:rsidR="003062C0">
        <w:rPr>
          <w:color w:val="auto"/>
        </w:rPr>
        <w:t>n the</w:t>
      </w:r>
      <w:r w:rsidR="00747F8F">
        <w:rPr>
          <w:color w:val="auto"/>
        </w:rPr>
        <w:t xml:space="preserve"> </w:t>
      </w:r>
      <w:r w:rsidR="00DF6B87">
        <w:rPr>
          <w:color w:val="auto"/>
        </w:rPr>
        <w:t>C</w:t>
      </w:r>
      <w:r w:rsidR="00747F8F">
        <w:rPr>
          <w:color w:val="auto"/>
        </w:rPr>
        <w:t>entre’s</w:t>
      </w:r>
      <w:r w:rsidR="003062C0">
        <w:rPr>
          <w:color w:val="auto"/>
        </w:rPr>
        <w:t xml:space="preserve"> secure portal where learners can access them. </w:t>
      </w:r>
    </w:p>
    <w:p w14:paraId="6E3C88E6" w14:textId="58F29E94" w:rsidR="00B35D56" w:rsidRDefault="003062C0" w:rsidP="00A64586">
      <w:pPr>
        <w:spacing w:after="181" w:line="276" w:lineRule="auto"/>
        <w:ind w:left="-5"/>
        <w:rPr>
          <w:color w:val="auto"/>
        </w:rPr>
      </w:pPr>
      <w:r w:rsidRPr="6F9368CE">
        <w:rPr>
          <w:color w:val="auto"/>
        </w:rPr>
        <w:t>The a</w:t>
      </w:r>
      <w:r>
        <w:rPr>
          <w:color w:val="auto"/>
        </w:rPr>
        <w:t xml:space="preserve">nswer </w:t>
      </w:r>
      <w:r w:rsidRPr="00DF6B87">
        <w:rPr>
          <w:color w:val="auto"/>
        </w:rPr>
        <w:t xml:space="preserve">books </w:t>
      </w:r>
      <w:r w:rsidR="00D41D5B">
        <w:rPr>
          <w:color w:val="auto"/>
        </w:rPr>
        <w:t>should</w:t>
      </w:r>
      <w:r w:rsidRPr="6F9368CE">
        <w:rPr>
          <w:color w:val="auto"/>
        </w:rPr>
        <w:t xml:space="preserve"> be downloaded by learners on the day of the assessment </w:t>
      </w:r>
      <w:r w:rsidR="009C0BFB">
        <w:rPr>
          <w:color w:val="auto"/>
        </w:rPr>
        <w:t xml:space="preserve">and </w:t>
      </w:r>
      <w:r w:rsidR="00553182">
        <w:rPr>
          <w:color w:val="auto"/>
        </w:rPr>
        <w:t>not before</w:t>
      </w:r>
      <w:r w:rsidR="00D41D5B">
        <w:rPr>
          <w:color w:val="auto"/>
        </w:rPr>
        <w:t>. T</w:t>
      </w:r>
      <w:r w:rsidR="009C0BFB">
        <w:rPr>
          <w:color w:val="auto"/>
        </w:rPr>
        <w:t xml:space="preserve">hese </w:t>
      </w:r>
      <w:r w:rsidR="15753F5B" w:rsidRPr="6F9368CE">
        <w:rPr>
          <w:color w:val="auto"/>
        </w:rPr>
        <w:t>should</w:t>
      </w:r>
      <w:r w:rsidR="005549EE" w:rsidRPr="6F9368CE">
        <w:rPr>
          <w:color w:val="auto"/>
        </w:rPr>
        <w:t xml:space="preserve"> be completed electronically</w:t>
      </w:r>
      <w:r>
        <w:rPr>
          <w:color w:val="auto"/>
        </w:rPr>
        <w:t xml:space="preserve"> on screen during the assessment. </w:t>
      </w:r>
      <w:r w:rsidR="00D41D5B" w:rsidRPr="00D41D5B">
        <w:rPr>
          <w:color w:val="auto"/>
        </w:rPr>
        <w:t>L</w:t>
      </w:r>
      <w:r w:rsidR="00553182" w:rsidRPr="00D41D5B">
        <w:rPr>
          <w:color w:val="auto"/>
        </w:rPr>
        <w:t xml:space="preserve">earners must type their responses into the answer </w:t>
      </w:r>
      <w:r w:rsidR="00553182" w:rsidRPr="00DF6B87">
        <w:rPr>
          <w:color w:val="auto"/>
        </w:rPr>
        <w:t>book</w:t>
      </w:r>
      <w:r w:rsidR="00553182" w:rsidRPr="00D41D5B">
        <w:rPr>
          <w:color w:val="auto"/>
        </w:rPr>
        <w:t xml:space="preserve">, whilst being observed by the invigilator on video during the assessment. </w:t>
      </w:r>
      <w:r w:rsidRPr="00D41D5B">
        <w:rPr>
          <w:color w:val="auto"/>
        </w:rPr>
        <w:t xml:space="preserve">Once completed, candidates should upload their </w:t>
      </w:r>
      <w:r w:rsidR="00553182" w:rsidRPr="00D41D5B">
        <w:rPr>
          <w:color w:val="auto"/>
        </w:rPr>
        <w:t xml:space="preserve">answer </w:t>
      </w:r>
      <w:r w:rsidRPr="00D41D5B">
        <w:rPr>
          <w:color w:val="auto"/>
        </w:rPr>
        <w:t>book</w:t>
      </w:r>
      <w:r w:rsidR="009C0BFB" w:rsidRPr="00D41D5B">
        <w:rPr>
          <w:color w:val="auto"/>
        </w:rPr>
        <w:t xml:space="preserve"> </w:t>
      </w:r>
      <w:r w:rsidRPr="00D41D5B">
        <w:rPr>
          <w:color w:val="auto"/>
        </w:rPr>
        <w:t xml:space="preserve">to another folder on the </w:t>
      </w:r>
      <w:r w:rsidR="00194558">
        <w:rPr>
          <w:color w:val="auto"/>
        </w:rPr>
        <w:t>C</w:t>
      </w:r>
      <w:r w:rsidRPr="00D41D5B">
        <w:rPr>
          <w:color w:val="auto"/>
        </w:rPr>
        <w:t>entre</w:t>
      </w:r>
      <w:r w:rsidR="00D41D5B">
        <w:rPr>
          <w:color w:val="auto"/>
        </w:rPr>
        <w:t>’</w:t>
      </w:r>
      <w:r w:rsidRPr="00D41D5B">
        <w:rPr>
          <w:color w:val="auto"/>
        </w:rPr>
        <w:t>s secure portal</w:t>
      </w:r>
      <w:r w:rsidR="00553182" w:rsidRPr="00D41D5B">
        <w:rPr>
          <w:color w:val="auto"/>
        </w:rPr>
        <w:t xml:space="preserve"> whilst still being observed. </w:t>
      </w:r>
      <w:r w:rsidRPr="00D41D5B">
        <w:rPr>
          <w:color w:val="auto"/>
        </w:rPr>
        <w:t xml:space="preserve"> </w:t>
      </w:r>
      <w:r w:rsidR="00553182" w:rsidRPr="00747F8F">
        <w:rPr>
          <w:b/>
          <w:bCs/>
          <w:color w:val="auto"/>
        </w:rPr>
        <w:t>This must be done in a way that does not reveal any one learner’s responses to others and does not give them an opportunity to edit their responses once submitted.</w:t>
      </w:r>
    </w:p>
    <w:p w14:paraId="4871B3EE" w14:textId="4F8C80DB" w:rsidR="00D41D5B" w:rsidRPr="00D41D5B" w:rsidRDefault="00473CF8" w:rsidP="00A64586">
      <w:pPr>
        <w:spacing w:after="181" w:line="276" w:lineRule="auto"/>
        <w:ind w:left="-5"/>
        <w:rPr>
          <w:color w:val="auto"/>
        </w:rPr>
      </w:pPr>
      <w:r>
        <w:rPr>
          <w:color w:val="auto"/>
        </w:rPr>
        <w:lastRenderedPageBreak/>
        <w:t>A</w:t>
      </w:r>
      <w:r w:rsidR="00553182" w:rsidRPr="00D41D5B">
        <w:rPr>
          <w:color w:val="auto"/>
        </w:rPr>
        <w:t>ll responses must be uploaded</w:t>
      </w:r>
      <w:r>
        <w:rPr>
          <w:color w:val="auto"/>
        </w:rPr>
        <w:t xml:space="preserve"> </w:t>
      </w:r>
      <w:r w:rsidR="00553182" w:rsidRPr="00D41D5B">
        <w:rPr>
          <w:color w:val="auto"/>
        </w:rPr>
        <w:t>/</w:t>
      </w:r>
      <w:r>
        <w:rPr>
          <w:color w:val="auto"/>
        </w:rPr>
        <w:t xml:space="preserve"> </w:t>
      </w:r>
      <w:r w:rsidR="00553182" w:rsidRPr="00D41D5B">
        <w:rPr>
          <w:color w:val="auto"/>
        </w:rPr>
        <w:t xml:space="preserve">submitted confidentially before the online assessment ends and </w:t>
      </w:r>
      <w:r w:rsidR="003558AA">
        <w:rPr>
          <w:color w:val="auto"/>
        </w:rPr>
        <w:t>while the session is still being recorded</w:t>
      </w:r>
      <w:r w:rsidR="00553182" w:rsidRPr="00D41D5B">
        <w:rPr>
          <w:color w:val="auto"/>
        </w:rPr>
        <w:t xml:space="preserve">. </w:t>
      </w:r>
      <w:r w:rsidR="00D41D5B">
        <w:rPr>
          <w:color w:val="auto"/>
        </w:rPr>
        <w:t xml:space="preserve">Learners </w:t>
      </w:r>
      <w:r w:rsidR="00D41D5B" w:rsidRPr="00D41D5B">
        <w:rPr>
          <w:b/>
          <w:bCs/>
          <w:color w:val="auto"/>
        </w:rPr>
        <w:t>must not</w:t>
      </w:r>
      <w:r w:rsidR="00D41D5B" w:rsidRPr="00D41D5B">
        <w:rPr>
          <w:color w:val="auto"/>
        </w:rPr>
        <w:t xml:space="preserve"> keep a copy on their own PC. They must not have access to the secure folders after they have </w:t>
      </w:r>
      <w:r w:rsidR="009A0202">
        <w:rPr>
          <w:color w:val="auto"/>
        </w:rPr>
        <w:t>submitted</w:t>
      </w:r>
      <w:r w:rsidR="00D41D5B" w:rsidRPr="00D41D5B">
        <w:rPr>
          <w:color w:val="auto"/>
        </w:rPr>
        <w:t xml:space="preserve"> their </w:t>
      </w:r>
      <w:r w:rsidR="00D41D5B">
        <w:rPr>
          <w:color w:val="auto"/>
        </w:rPr>
        <w:t xml:space="preserve">completed </w:t>
      </w:r>
      <w:r w:rsidR="00D41D5B" w:rsidRPr="00D41D5B">
        <w:rPr>
          <w:color w:val="auto"/>
        </w:rPr>
        <w:t xml:space="preserve">answer book.  </w:t>
      </w:r>
    </w:p>
    <w:p w14:paraId="678D4238" w14:textId="04C5FA0C" w:rsidR="005549EE" w:rsidRPr="00D41D5B" w:rsidRDefault="003062C0" w:rsidP="00A64586">
      <w:pPr>
        <w:spacing w:after="181" w:line="276" w:lineRule="auto"/>
        <w:ind w:left="-5"/>
        <w:rPr>
          <w:color w:val="auto"/>
        </w:rPr>
      </w:pPr>
      <w:r w:rsidRPr="00D41D5B">
        <w:rPr>
          <w:color w:val="auto"/>
        </w:rPr>
        <w:t xml:space="preserve">Alternatively, </w:t>
      </w:r>
      <w:r w:rsidR="00194558">
        <w:rPr>
          <w:color w:val="auto"/>
        </w:rPr>
        <w:t>C</w:t>
      </w:r>
      <w:r w:rsidRPr="00D41D5B">
        <w:rPr>
          <w:color w:val="auto"/>
        </w:rPr>
        <w:t>entres can convert the</w:t>
      </w:r>
      <w:r w:rsidR="009C0BFB" w:rsidRPr="00D41D5B">
        <w:rPr>
          <w:color w:val="auto"/>
        </w:rPr>
        <w:t xml:space="preserve"> answer books</w:t>
      </w:r>
      <w:r w:rsidRPr="00D41D5B">
        <w:rPr>
          <w:color w:val="auto"/>
        </w:rPr>
        <w:t xml:space="preserve"> into a secure online form within their own </w:t>
      </w:r>
      <w:r w:rsidR="009C0BFB" w:rsidRPr="00D41D5B">
        <w:rPr>
          <w:color w:val="auto"/>
        </w:rPr>
        <w:t>technology</w:t>
      </w:r>
      <w:r w:rsidRPr="00D41D5B">
        <w:rPr>
          <w:color w:val="auto"/>
        </w:rPr>
        <w:t xml:space="preserve"> platform for learners to access and complete, provided they are submitted securely</w:t>
      </w:r>
      <w:r w:rsidR="00747F8F">
        <w:rPr>
          <w:color w:val="auto"/>
        </w:rPr>
        <w:t xml:space="preserve"> and immediately</w:t>
      </w:r>
      <w:r w:rsidRPr="00D41D5B">
        <w:rPr>
          <w:color w:val="auto"/>
        </w:rPr>
        <w:t>.</w:t>
      </w:r>
    </w:p>
    <w:p w14:paraId="092C9172" w14:textId="5C38397C" w:rsidR="009C0BFB" w:rsidRPr="00D41D5B" w:rsidRDefault="003062C0" w:rsidP="00A64586">
      <w:pPr>
        <w:spacing w:after="181" w:line="276" w:lineRule="auto"/>
        <w:ind w:left="-5"/>
        <w:rPr>
          <w:color w:val="auto"/>
        </w:rPr>
      </w:pPr>
      <w:r w:rsidRPr="00D41D5B">
        <w:rPr>
          <w:b/>
          <w:bCs/>
          <w:color w:val="auto"/>
        </w:rPr>
        <w:t>O</w:t>
      </w:r>
      <w:r w:rsidR="16CA2D96" w:rsidRPr="00D41D5B">
        <w:rPr>
          <w:b/>
          <w:bCs/>
          <w:color w:val="auto"/>
        </w:rPr>
        <w:t>nce the</w:t>
      </w:r>
      <w:r w:rsidRPr="00D41D5B">
        <w:rPr>
          <w:b/>
          <w:bCs/>
          <w:color w:val="auto"/>
        </w:rPr>
        <w:t xml:space="preserve"> answer books </w:t>
      </w:r>
      <w:r w:rsidR="16CA2D96" w:rsidRPr="00D41D5B">
        <w:rPr>
          <w:b/>
          <w:bCs/>
          <w:color w:val="auto"/>
        </w:rPr>
        <w:t>have been completed by learner</w:t>
      </w:r>
      <w:r w:rsidR="00D41D5B">
        <w:rPr>
          <w:b/>
          <w:bCs/>
          <w:color w:val="auto"/>
        </w:rPr>
        <w:t>s</w:t>
      </w:r>
      <w:r w:rsidR="009A0202">
        <w:rPr>
          <w:b/>
          <w:bCs/>
          <w:color w:val="auto"/>
        </w:rPr>
        <w:t>,</w:t>
      </w:r>
      <w:r w:rsidR="00D41D5B">
        <w:rPr>
          <w:b/>
          <w:bCs/>
          <w:color w:val="auto"/>
        </w:rPr>
        <w:t xml:space="preserve"> </w:t>
      </w:r>
      <w:r w:rsidR="16CA2D96" w:rsidRPr="00D41D5B">
        <w:rPr>
          <w:b/>
          <w:bCs/>
          <w:color w:val="auto"/>
        </w:rPr>
        <w:t>th</w:t>
      </w:r>
      <w:r w:rsidRPr="00D41D5B">
        <w:rPr>
          <w:b/>
          <w:bCs/>
          <w:color w:val="auto"/>
        </w:rPr>
        <w:t>ey</w:t>
      </w:r>
      <w:r w:rsidR="16CA2D96" w:rsidRPr="00D41D5B">
        <w:rPr>
          <w:b/>
          <w:bCs/>
          <w:color w:val="auto"/>
        </w:rPr>
        <w:t xml:space="preserve"> become </w:t>
      </w:r>
      <w:r w:rsidR="16CA2D96" w:rsidRPr="00D41D5B">
        <w:rPr>
          <w:b/>
          <w:bCs/>
          <w:color w:val="auto"/>
          <w:u w:val="single"/>
        </w:rPr>
        <w:t>live assessment material</w:t>
      </w:r>
      <w:r w:rsidR="16CA2D96" w:rsidRPr="00D41D5B">
        <w:rPr>
          <w:b/>
          <w:bCs/>
          <w:color w:val="auto"/>
        </w:rPr>
        <w:t xml:space="preserve"> and </w:t>
      </w:r>
      <w:r w:rsidR="32E3F357" w:rsidRPr="00D41D5B">
        <w:rPr>
          <w:b/>
          <w:bCs/>
          <w:color w:val="auto"/>
        </w:rPr>
        <w:t xml:space="preserve">potentially </w:t>
      </w:r>
      <w:r w:rsidR="16CA2D96" w:rsidRPr="00D41D5B">
        <w:rPr>
          <w:b/>
          <w:bCs/>
          <w:color w:val="auto"/>
          <w:u w:val="single"/>
        </w:rPr>
        <w:t>evidence of achievement</w:t>
      </w:r>
      <w:r w:rsidR="16CA2D96" w:rsidRPr="00D41D5B">
        <w:rPr>
          <w:b/>
          <w:bCs/>
          <w:color w:val="auto"/>
        </w:rPr>
        <w:t xml:space="preserve"> and </w:t>
      </w:r>
      <w:r w:rsidR="00747F8F">
        <w:rPr>
          <w:b/>
          <w:bCs/>
          <w:color w:val="auto"/>
        </w:rPr>
        <w:t xml:space="preserve">as such </w:t>
      </w:r>
      <w:r w:rsidR="16CA2D96" w:rsidRPr="00D41D5B">
        <w:rPr>
          <w:b/>
          <w:bCs/>
          <w:color w:val="auto"/>
        </w:rPr>
        <w:t>must be kept securely and confidentially</w:t>
      </w:r>
      <w:r w:rsidR="16CA2D96" w:rsidRPr="00D41D5B">
        <w:rPr>
          <w:color w:val="auto"/>
        </w:rPr>
        <w:t xml:space="preserve">. </w:t>
      </w:r>
      <w:r w:rsidR="00D41D5B" w:rsidRPr="00D41D5B">
        <w:rPr>
          <w:b/>
          <w:bCs/>
          <w:color w:val="auto"/>
          <w:u w:val="single"/>
        </w:rPr>
        <w:t>Learners are not permitted to email</w:t>
      </w:r>
      <w:r w:rsidR="00D41D5B" w:rsidRPr="00D41D5B">
        <w:rPr>
          <w:b/>
          <w:bCs/>
          <w:color w:val="auto"/>
        </w:rPr>
        <w:t xml:space="preserve"> </w:t>
      </w:r>
      <w:r w:rsidR="00D41D5B" w:rsidRPr="00D41D5B">
        <w:rPr>
          <w:color w:val="auto"/>
        </w:rPr>
        <w:t>completed answer books as accessing their email account during an assessment constitutes an unacceptable security risk.</w:t>
      </w:r>
    </w:p>
    <w:p w14:paraId="2BA156BE" w14:textId="77777777" w:rsidR="00553182" w:rsidRPr="000802E7" w:rsidRDefault="00553182" w:rsidP="00553182">
      <w:pPr>
        <w:spacing w:after="181" w:line="258" w:lineRule="auto"/>
        <w:ind w:left="-15" w:firstLine="0"/>
        <w:rPr>
          <w:color w:val="auto"/>
        </w:rPr>
      </w:pPr>
      <w:r w:rsidRPr="6F9368CE">
        <w:rPr>
          <w:color w:val="auto"/>
        </w:rPr>
        <w:t xml:space="preserve">Submissions that are not made immediately, </w:t>
      </w:r>
      <w:r w:rsidRPr="6F9368CE">
        <w:rPr>
          <w:color w:val="auto"/>
          <w:u w:val="single"/>
        </w:rPr>
        <w:t>whilst the learner is being observed</w:t>
      </w:r>
      <w:r w:rsidRPr="6F9368CE">
        <w:rPr>
          <w:color w:val="auto"/>
        </w:rPr>
        <w:t xml:space="preserve">, will </w:t>
      </w:r>
      <w:r w:rsidRPr="6F9368CE">
        <w:rPr>
          <w:b/>
          <w:bCs/>
          <w:color w:val="auto"/>
          <w:u w:val="single"/>
        </w:rPr>
        <w:t>not</w:t>
      </w:r>
      <w:r w:rsidRPr="6F9368CE">
        <w:rPr>
          <w:color w:val="auto"/>
        </w:rPr>
        <w:t xml:space="preserve"> be </w:t>
      </w:r>
      <w:r w:rsidRPr="000802E7">
        <w:rPr>
          <w:color w:val="auto"/>
        </w:rPr>
        <w:t>accepted.</w:t>
      </w:r>
    </w:p>
    <w:p w14:paraId="043B6BDA" w14:textId="2F4AA521" w:rsidR="00273E2F" w:rsidRPr="00273E2F" w:rsidRDefault="00273E2F" w:rsidP="0076297E">
      <w:pPr>
        <w:pStyle w:val="Heading3"/>
      </w:pPr>
      <w:bookmarkStart w:id="12" w:name="_Toc67317574"/>
      <w:r w:rsidRPr="29F4AC27">
        <w:t>One</w:t>
      </w:r>
      <w:r w:rsidR="00BC661B" w:rsidRPr="29F4AC27">
        <w:t>-</w:t>
      </w:r>
      <w:r w:rsidRPr="29F4AC27">
        <w:t>to</w:t>
      </w:r>
      <w:r w:rsidR="00BC661B" w:rsidRPr="29F4AC27">
        <w:t>-</w:t>
      </w:r>
      <w:r w:rsidRPr="29F4AC27">
        <w:t>one</w:t>
      </w:r>
      <w:bookmarkEnd w:id="12"/>
    </w:p>
    <w:p w14:paraId="0BE2576A" w14:textId="7255B523" w:rsidR="2B3A1B17" w:rsidRDefault="2B3A1B17" w:rsidP="29F4AC27">
      <w:pPr>
        <w:spacing w:after="181" w:line="258" w:lineRule="auto"/>
        <w:ind w:left="-5"/>
      </w:pPr>
      <w:r w:rsidRPr="29F4AC27">
        <w:rPr>
          <w:color w:val="auto"/>
        </w:rPr>
        <w:t xml:space="preserve">If the learner is </w:t>
      </w:r>
      <w:r w:rsidRPr="00553182">
        <w:rPr>
          <w:color w:val="auto"/>
        </w:rPr>
        <w:t>unable to complete the answer book electronically, they can give their answers verbally to the assessor</w:t>
      </w:r>
      <w:r w:rsidR="00C30A93">
        <w:rPr>
          <w:color w:val="auto"/>
        </w:rPr>
        <w:t>,</w:t>
      </w:r>
      <w:r w:rsidRPr="00553182">
        <w:rPr>
          <w:color w:val="auto"/>
        </w:rPr>
        <w:t xml:space="preserve"> who can </w:t>
      </w:r>
      <w:r w:rsidR="00553182">
        <w:rPr>
          <w:color w:val="auto"/>
        </w:rPr>
        <w:t>type</w:t>
      </w:r>
      <w:r w:rsidRPr="00553182">
        <w:rPr>
          <w:color w:val="auto"/>
        </w:rPr>
        <w:t xml:space="preserve"> them into an answer book on their behalf. In this situation the assessment will have to be conducted individually and not in a group. The </w:t>
      </w:r>
      <w:r w:rsidRPr="29F4AC27">
        <w:rPr>
          <w:color w:val="auto"/>
        </w:rPr>
        <w:t>assessor will need to put the learner’s name, learner ID and date of birth on the learner answer book. The assessor can record this rather than the learner.</w:t>
      </w:r>
      <w:r>
        <w:t xml:space="preserve"> </w:t>
      </w:r>
    </w:p>
    <w:p w14:paraId="04194E9A" w14:textId="46451DDB" w:rsidR="00553182" w:rsidRDefault="00553182" w:rsidP="29F4AC27">
      <w:pPr>
        <w:spacing w:after="181" w:line="258" w:lineRule="auto"/>
        <w:ind w:left="-5"/>
      </w:pPr>
      <w:r>
        <w:t xml:space="preserve">If there is another reason for the assessment to be conducted one-to-one the learner can complete the answer book or online form in the usual way. </w:t>
      </w:r>
    </w:p>
    <w:p w14:paraId="167243C1" w14:textId="6C8D8389" w:rsidR="00BF1E8B" w:rsidRDefault="00B24E58" w:rsidP="0076297E">
      <w:pPr>
        <w:pStyle w:val="Heading3"/>
      </w:pPr>
      <w:bookmarkStart w:id="13" w:name="_Toc67317575"/>
      <w:r w:rsidRPr="6F9368CE">
        <w:t xml:space="preserve">Small groups (maximum of </w:t>
      </w:r>
      <w:r w:rsidR="00553182">
        <w:t>6 learners</w:t>
      </w:r>
      <w:r w:rsidRPr="6F9368CE">
        <w:t>)</w:t>
      </w:r>
      <w:bookmarkEnd w:id="13"/>
      <w:r w:rsidR="009F2C5C" w:rsidRPr="6F9368CE">
        <w:t xml:space="preserve"> </w:t>
      </w:r>
    </w:p>
    <w:p w14:paraId="71F1BC64" w14:textId="07313AB1" w:rsidR="00B52008" w:rsidRDefault="005E771C" w:rsidP="29F4AC27">
      <w:pPr>
        <w:spacing w:after="181" w:line="258" w:lineRule="auto"/>
        <w:ind w:left="-5"/>
        <w:rPr>
          <w:color w:val="auto"/>
        </w:rPr>
      </w:pPr>
      <w:r w:rsidRPr="29F4AC27">
        <w:rPr>
          <w:color w:val="auto"/>
        </w:rPr>
        <w:t xml:space="preserve">If a </w:t>
      </w:r>
      <w:r w:rsidR="00194558">
        <w:rPr>
          <w:color w:val="auto"/>
        </w:rPr>
        <w:t>C</w:t>
      </w:r>
      <w:r w:rsidRPr="29F4AC27">
        <w:rPr>
          <w:color w:val="auto"/>
        </w:rPr>
        <w:t xml:space="preserve">entre wishes to </w:t>
      </w:r>
      <w:r w:rsidR="0097532C" w:rsidRPr="29F4AC27">
        <w:rPr>
          <w:color w:val="auto"/>
        </w:rPr>
        <w:t xml:space="preserve">deliver </w:t>
      </w:r>
      <w:r w:rsidR="00B52008" w:rsidRPr="29F4AC27">
        <w:rPr>
          <w:color w:val="auto"/>
        </w:rPr>
        <w:t xml:space="preserve">Task 1 </w:t>
      </w:r>
      <w:r w:rsidR="0097532C" w:rsidRPr="29F4AC27">
        <w:rPr>
          <w:color w:val="auto"/>
        </w:rPr>
        <w:t xml:space="preserve">controlled </w:t>
      </w:r>
      <w:r w:rsidR="00F078D3" w:rsidRPr="29F4AC27">
        <w:rPr>
          <w:color w:val="auto"/>
        </w:rPr>
        <w:t xml:space="preserve">Listening </w:t>
      </w:r>
      <w:r w:rsidR="0097532C" w:rsidRPr="29F4AC27">
        <w:rPr>
          <w:color w:val="auto"/>
        </w:rPr>
        <w:t xml:space="preserve">assessments with small </w:t>
      </w:r>
      <w:r w:rsidR="3FAFA454" w:rsidRPr="29F4AC27">
        <w:rPr>
          <w:color w:val="auto"/>
        </w:rPr>
        <w:t>groups,</w:t>
      </w:r>
      <w:r w:rsidR="0097532C" w:rsidRPr="29F4AC27">
        <w:rPr>
          <w:color w:val="auto"/>
        </w:rPr>
        <w:t xml:space="preserve"> </w:t>
      </w:r>
      <w:r w:rsidR="13BA502D" w:rsidRPr="29F4AC27">
        <w:rPr>
          <w:color w:val="auto"/>
        </w:rPr>
        <w:t>they</w:t>
      </w:r>
      <w:r w:rsidR="00B52008" w:rsidRPr="29F4AC27">
        <w:rPr>
          <w:color w:val="auto"/>
        </w:rPr>
        <w:t xml:space="preserve"> </w:t>
      </w:r>
      <w:r w:rsidR="733C1A11" w:rsidRPr="29F4AC27">
        <w:rPr>
          <w:color w:val="auto"/>
        </w:rPr>
        <w:t>must</w:t>
      </w:r>
      <w:r w:rsidR="00B52008" w:rsidRPr="29F4AC27">
        <w:rPr>
          <w:color w:val="auto"/>
        </w:rPr>
        <w:t xml:space="preserve"> use a second member of staff to invigilate </w:t>
      </w:r>
      <w:r w:rsidR="29E083A0" w:rsidRPr="29F4AC27">
        <w:rPr>
          <w:color w:val="auto"/>
        </w:rPr>
        <w:t>and</w:t>
      </w:r>
      <w:r w:rsidR="00B52008" w:rsidRPr="29F4AC27">
        <w:rPr>
          <w:color w:val="auto"/>
        </w:rPr>
        <w:t xml:space="preserve"> observe the </w:t>
      </w:r>
      <w:r w:rsidR="004854C2" w:rsidRPr="29F4AC27">
        <w:rPr>
          <w:color w:val="auto"/>
        </w:rPr>
        <w:t>learner</w:t>
      </w:r>
      <w:r w:rsidR="00B52008" w:rsidRPr="29F4AC27">
        <w:rPr>
          <w:color w:val="auto"/>
        </w:rPr>
        <w:t>s</w:t>
      </w:r>
      <w:r w:rsidR="7114D04C" w:rsidRPr="29F4AC27">
        <w:rPr>
          <w:color w:val="auto"/>
        </w:rPr>
        <w:t>.</w:t>
      </w:r>
      <w:r w:rsidR="00B52008" w:rsidRPr="29F4AC27">
        <w:rPr>
          <w:color w:val="auto"/>
        </w:rPr>
        <w:t xml:space="preserve"> </w:t>
      </w:r>
    </w:p>
    <w:p w14:paraId="454A310B" w14:textId="514C1FB2" w:rsidR="00D41D5B" w:rsidRPr="000802E7" w:rsidRDefault="00D41D5B" w:rsidP="00D41D5B">
      <w:pPr>
        <w:spacing w:after="181" w:line="258" w:lineRule="auto"/>
        <w:ind w:left="-5"/>
        <w:rPr>
          <w:color w:val="auto"/>
        </w:rPr>
      </w:pPr>
      <w:bookmarkStart w:id="14" w:name="_Hlk63943553"/>
      <w:r w:rsidRPr="29F4AC27">
        <w:rPr>
          <w:color w:val="auto"/>
        </w:rPr>
        <w:t xml:space="preserve">Centres must take </w:t>
      </w:r>
      <w:r w:rsidRPr="000802E7">
        <w:rPr>
          <w:color w:val="auto"/>
        </w:rPr>
        <w:t xml:space="preserve">steps to ensure learners do not disclose the listening task topics to other learners and one way of addressing this may be to rotate Task 1 assessments from different sets within a group of learners. </w:t>
      </w:r>
    </w:p>
    <w:bookmarkEnd w:id="14"/>
    <w:p w14:paraId="5451715F" w14:textId="77777777" w:rsidR="00AE7142" w:rsidRPr="000802E7" w:rsidRDefault="00AE7142" w:rsidP="29F4AC27">
      <w:pPr>
        <w:spacing w:after="181" w:line="258" w:lineRule="auto"/>
        <w:ind w:left="-5"/>
        <w:rPr>
          <w:b/>
          <w:bCs/>
          <w:color w:val="auto"/>
        </w:rPr>
      </w:pPr>
    </w:p>
    <w:p w14:paraId="0AF0A70D" w14:textId="0C1BD07E" w:rsidR="008A2D61" w:rsidRDefault="0024128A" w:rsidP="005575CA">
      <w:pPr>
        <w:pStyle w:val="Heading2"/>
      </w:pPr>
      <w:bookmarkStart w:id="15" w:name="_Toc67317576"/>
      <w:r w:rsidRPr="29F4AC27">
        <w:t>Task 2 Role Plays</w:t>
      </w:r>
      <w:bookmarkEnd w:id="15"/>
    </w:p>
    <w:p w14:paraId="62C9DF85" w14:textId="70A6D5AD" w:rsidR="0024128A" w:rsidRPr="000E6476" w:rsidRDefault="00400D14" w:rsidP="005575CA">
      <w:pPr>
        <w:pStyle w:val="Heading3"/>
      </w:pPr>
      <w:bookmarkStart w:id="16" w:name="_Toc67317577"/>
      <w:r w:rsidRPr="29F4AC27">
        <w:t xml:space="preserve">Entry </w:t>
      </w:r>
      <w:r w:rsidR="6AE2F190" w:rsidRPr="29F4AC27">
        <w:t>L</w:t>
      </w:r>
      <w:r w:rsidRPr="29F4AC27">
        <w:t>evels 1 to 3</w:t>
      </w:r>
      <w:r w:rsidR="00211A54" w:rsidRPr="29F4AC27">
        <w:t xml:space="preserve"> </w:t>
      </w:r>
      <w:r w:rsidRPr="29F4AC27">
        <w:t>One</w:t>
      </w:r>
      <w:r w:rsidR="00576FF7" w:rsidRPr="29F4AC27">
        <w:t>-</w:t>
      </w:r>
      <w:r w:rsidRPr="29F4AC27">
        <w:t>to</w:t>
      </w:r>
      <w:r w:rsidR="00576FF7" w:rsidRPr="29F4AC27">
        <w:t>-</w:t>
      </w:r>
      <w:r w:rsidRPr="29F4AC27">
        <w:t>one</w:t>
      </w:r>
      <w:bookmarkEnd w:id="16"/>
    </w:p>
    <w:p w14:paraId="5550D5F6" w14:textId="2C6F19AA" w:rsidR="00FB1BE5" w:rsidRPr="000802E7" w:rsidRDefault="00576FF7" w:rsidP="29F4AC27">
      <w:pPr>
        <w:spacing w:after="181" w:line="258" w:lineRule="auto"/>
        <w:ind w:left="-5"/>
        <w:rPr>
          <w:color w:val="auto"/>
        </w:rPr>
      </w:pPr>
      <w:bookmarkStart w:id="17" w:name="_Hlk63684294"/>
      <w:r w:rsidRPr="29F4AC27">
        <w:rPr>
          <w:color w:val="auto"/>
        </w:rPr>
        <w:t xml:space="preserve">At Entry levels, Role Play tasks within the controlled assessment can be carried out </w:t>
      </w:r>
      <w:r w:rsidR="00D41D5B">
        <w:rPr>
          <w:color w:val="auto"/>
        </w:rPr>
        <w:t>online r</w:t>
      </w:r>
      <w:r w:rsidRPr="29F4AC27">
        <w:rPr>
          <w:color w:val="auto"/>
        </w:rPr>
        <w:t xml:space="preserve">emotely on a one-to-one basis. </w:t>
      </w:r>
      <w:bookmarkEnd w:id="17"/>
      <w:r w:rsidR="001F5B8B" w:rsidRPr="29F4AC27">
        <w:rPr>
          <w:color w:val="auto"/>
        </w:rPr>
        <w:t xml:space="preserve">The assessor can conduct </w:t>
      </w:r>
      <w:r w:rsidR="001F5B8B" w:rsidRPr="000802E7">
        <w:rPr>
          <w:color w:val="auto"/>
        </w:rPr>
        <w:t xml:space="preserve">invigilation and marking themselves or a second member of staff </w:t>
      </w:r>
      <w:r w:rsidR="0838A993" w:rsidRPr="000802E7">
        <w:rPr>
          <w:color w:val="auto"/>
        </w:rPr>
        <w:t>may</w:t>
      </w:r>
      <w:r w:rsidR="001F5B8B" w:rsidRPr="000802E7">
        <w:rPr>
          <w:color w:val="auto"/>
        </w:rPr>
        <w:t xml:space="preserve"> conduct invigilation</w:t>
      </w:r>
      <w:r w:rsidR="00211A54" w:rsidRPr="000802E7">
        <w:rPr>
          <w:color w:val="auto"/>
        </w:rPr>
        <w:t xml:space="preserve"> </w:t>
      </w:r>
      <w:r w:rsidR="008262CF" w:rsidRPr="000802E7">
        <w:rPr>
          <w:color w:val="auto"/>
        </w:rPr>
        <w:t xml:space="preserve">/ </w:t>
      </w:r>
      <w:r w:rsidR="00211A54" w:rsidRPr="000802E7">
        <w:rPr>
          <w:color w:val="auto"/>
        </w:rPr>
        <w:t>marking</w:t>
      </w:r>
      <w:r w:rsidR="001F5B8B" w:rsidRPr="000802E7">
        <w:rPr>
          <w:color w:val="auto"/>
        </w:rPr>
        <w:t>.</w:t>
      </w:r>
    </w:p>
    <w:p w14:paraId="2B1C9F2B" w14:textId="47C67889" w:rsidR="00D1423E" w:rsidRPr="000802E7" w:rsidRDefault="6F596881" w:rsidP="29F4AC27">
      <w:pPr>
        <w:spacing w:after="181" w:line="258" w:lineRule="auto"/>
        <w:ind w:left="-5"/>
        <w:rPr>
          <w:color w:val="auto"/>
        </w:rPr>
      </w:pPr>
      <w:r w:rsidRPr="000802E7">
        <w:rPr>
          <w:color w:val="auto"/>
        </w:rPr>
        <w:t xml:space="preserve">Assessments must be conducted in accordance with the appropriate assessor guidance. </w:t>
      </w:r>
      <w:r w:rsidR="00FB1BE5" w:rsidRPr="000802E7">
        <w:rPr>
          <w:color w:val="auto"/>
        </w:rPr>
        <w:t xml:space="preserve">This assessment must be presented to the </w:t>
      </w:r>
      <w:r w:rsidR="004854C2" w:rsidRPr="000802E7">
        <w:rPr>
          <w:color w:val="auto"/>
        </w:rPr>
        <w:t>learner</w:t>
      </w:r>
      <w:r w:rsidR="00FB1BE5" w:rsidRPr="000802E7">
        <w:rPr>
          <w:color w:val="auto"/>
        </w:rPr>
        <w:t xml:space="preserve"> unseen without prior knowledge of the assessment topic. </w:t>
      </w:r>
      <w:bookmarkStart w:id="18" w:name="_Hlk63684055"/>
      <w:r w:rsidR="00FB1BE5" w:rsidRPr="000802E7">
        <w:rPr>
          <w:color w:val="auto"/>
        </w:rPr>
        <w:t>The</w:t>
      </w:r>
      <w:r w:rsidR="25ABCF3B" w:rsidRPr="000802E7">
        <w:rPr>
          <w:color w:val="auto"/>
        </w:rPr>
        <w:t xml:space="preserve"> task and topic should be read out and displayed on screen </w:t>
      </w:r>
      <w:r w:rsidR="108718CC" w:rsidRPr="000802E7">
        <w:rPr>
          <w:color w:val="auto"/>
        </w:rPr>
        <w:t xml:space="preserve">by the assessor </w:t>
      </w:r>
      <w:r w:rsidR="00576FF7" w:rsidRPr="000802E7">
        <w:rPr>
          <w:color w:val="auto"/>
          <w:u w:val="single"/>
        </w:rPr>
        <w:t>after</w:t>
      </w:r>
      <w:r w:rsidR="00576FF7" w:rsidRPr="000802E7">
        <w:rPr>
          <w:color w:val="auto"/>
        </w:rPr>
        <w:t xml:space="preserve"> the </w:t>
      </w:r>
      <w:r w:rsidR="5BB0EA2F" w:rsidRPr="000802E7">
        <w:rPr>
          <w:color w:val="auto"/>
        </w:rPr>
        <w:t xml:space="preserve">usual </w:t>
      </w:r>
      <w:r w:rsidR="00576FF7" w:rsidRPr="000802E7">
        <w:rPr>
          <w:color w:val="auto"/>
        </w:rPr>
        <w:t>introduction has been completed</w:t>
      </w:r>
      <w:r w:rsidR="00FB1BE5" w:rsidRPr="000802E7">
        <w:rPr>
          <w:color w:val="auto"/>
        </w:rPr>
        <w:t>,</w:t>
      </w:r>
      <w:r w:rsidR="00576FF7" w:rsidRPr="000802E7">
        <w:rPr>
          <w:color w:val="auto"/>
        </w:rPr>
        <w:t xml:space="preserve"> on video</w:t>
      </w:r>
      <w:bookmarkStart w:id="19" w:name="_Hlk63685865"/>
      <w:r w:rsidR="002C7628" w:rsidRPr="000802E7">
        <w:rPr>
          <w:color w:val="auto"/>
        </w:rPr>
        <w:t>.</w:t>
      </w:r>
    </w:p>
    <w:p w14:paraId="6DADAE17" w14:textId="234046EB" w:rsidR="002C7628" w:rsidRPr="000802E7" w:rsidRDefault="002C7628" w:rsidP="002C7628">
      <w:pPr>
        <w:spacing w:after="181" w:line="258" w:lineRule="auto"/>
        <w:ind w:left="-5"/>
        <w:rPr>
          <w:color w:val="auto"/>
        </w:rPr>
      </w:pPr>
      <w:r w:rsidRPr="000802E7">
        <w:rPr>
          <w:color w:val="auto"/>
        </w:rPr>
        <w:t xml:space="preserve">Centres must take steps to ensure learners </w:t>
      </w:r>
      <w:r w:rsidR="009A32D6" w:rsidRPr="000802E7">
        <w:rPr>
          <w:color w:val="auto"/>
        </w:rPr>
        <w:t xml:space="preserve">who have completed their assessment </w:t>
      </w:r>
      <w:r w:rsidRPr="000802E7">
        <w:rPr>
          <w:color w:val="auto"/>
        </w:rPr>
        <w:t>do not disclose the task topic to other learners</w:t>
      </w:r>
      <w:r w:rsidR="003E7EF7" w:rsidRPr="000802E7">
        <w:rPr>
          <w:color w:val="auto"/>
        </w:rPr>
        <w:t>. O</w:t>
      </w:r>
      <w:r w:rsidRPr="000802E7">
        <w:rPr>
          <w:color w:val="auto"/>
        </w:rPr>
        <w:t xml:space="preserve">ne way of addressing this may be to rotate Task 2 assessments from different sets within a group of learners. </w:t>
      </w:r>
    </w:p>
    <w:p w14:paraId="688668E7" w14:textId="7F98610E" w:rsidR="00D1423E" w:rsidRPr="000802E7" w:rsidRDefault="00D1423E" w:rsidP="29F4AC27">
      <w:pPr>
        <w:spacing w:after="181" w:line="258" w:lineRule="auto"/>
        <w:ind w:left="-5"/>
        <w:rPr>
          <w:color w:val="auto"/>
        </w:rPr>
      </w:pPr>
      <w:r w:rsidRPr="000802E7">
        <w:rPr>
          <w:color w:val="auto"/>
        </w:rPr>
        <w:t xml:space="preserve">Where the </w:t>
      </w:r>
      <w:r w:rsidR="004854C2" w:rsidRPr="000802E7">
        <w:rPr>
          <w:color w:val="auto"/>
        </w:rPr>
        <w:t>learner</w:t>
      </w:r>
      <w:r w:rsidRPr="000802E7">
        <w:rPr>
          <w:color w:val="auto"/>
        </w:rPr>
        <w:t xml:space="preserve"> needs to write down </w:t>
      </w:r>
      <w:r w:rsidR="00112006" w:rsidRPr="000802E7">
        <w:rPr>
          <w:color w:val="auto"/>
        </w:rPr>
        <w:t>information (</w:t>
      </w:r>
      <w:r w:rsidR="686FBFB3" w:rsidRPr="000802E7">
        <w:rPr>
          <w:color w:val="auto"/>
        </w:rPr>
        <w:t>e.g</w:t>
      </w:r>
      <w:r w:rsidR="15230852" w:rsidRPr="03BB8278">
        <w:rPr>
          <w:color w:val="auto"/>
        </w:rPr>
        <w:t>.,</w:t>
      </w:r>
      <w:r w:rsidR="00112006" w:rsidRPr="000802E7">
        <w:rPr>
          <w:color w:val="auto"/>
        </w:rPr>
        <w:t xml:space="preserve"> E</w:t>
      </w:r>
      <w:r w:rsidR="003E7EF7" w:rsidRPr="000802E7">
        <w:rPr>
          <w:color w:val="auto"/>
        </w:rPr>
        <w:t xml:space="preserve">ntry </w:t>
      </w:r>
      <w:r w:rsidR="00112006" w:rsidRPr="000802E7">
        <w:rPr>
          <w:color w:val="auto"/>
        </w:rPr>
        <w:t>3),</w:t>
      </w:r>
      <w:r w:rsidRPr="000802E7">
        <w:rPr>
          <w:color w:val="auto"/>
        </w:rPr>
        <w:t xml:space="preserve"> they </w:t>
      </w:r>
      <w:r w:rsidR="0914C98B" w:rsidRPr="000802E7">
        <w:rPr>
          <w:color w:val="auto"/>
        </w:rPr>
        <w:t xml:space="preserve">can </w:t>
      </w:r>
      <w:r w:rsidRPr="000802E7">
        <w:rPr>
          <w:color w:val="auto"/>
        </w:rPr>
        <w:t xml:space="preserve">do </w:t>
      </w:r>
      <w:r w:rsidR="00874491" w:rsidRPr="000802E7">
        <w:rPr>
          <w:color w:val="auto"/>
        </w:rPr>
        <w:t>so</w:t>
      </w:r>
      <w:r w:rsidRPr="000802E7">
        <w:rPr>
          <w:color w:val="auto"/>
        </w:rPr>
        <w:t xml:space="preserve"> on a blank piece of paper.  </w:t>
      </w:r>
      <w:bookmarkEnd w:id="18"/>
      <w:bookmarkEnd w:id="19"/>
    </w:p>
    <w:p w14:paraId="6FE025E3" w14:textId="7282EBEF" w:rsidR="00FB1BE5" w:rsidRPr="000802E7" w:rsidRDefault="00BD389E" w:rsidP="005575CA">
      <w:pPr>
        <w:pStyle w:val="Heading3"/>
      </w:pPr>
      <w:bookmarkStart w:id="20" w:name="_Toc67317578"/>
      <w:r w:rsidRPr="000802E7">
        <w:t>Level 1</w:t>
      </w:r>
      <w:r w:rsidR="00211A54" w:rsidRPr="000802E7">
        <w:t xml:space="preserve"> </w:t>
      </w:r>
      <w:bookmarkStart w:id="21" w:name="_Hlk63685695"/>
      <w:r w:rsidR="00FB1BE5" w:rsidRPr="000802E7">
        <w:t xml:space="preserve">Small groups </w:t>
      </w:r>
      <w:r w:rsidR="1D37ABBE" w:rsidRPr="000802E7">
        <w:t>(</w:t>
      </w:r>
      <w:r w:rsidR="186A63D9" w:rsidRPr="000802E7">
        <w:t>2</w:t>
      </w:r>
      <w:r w:rsidR="0022315D" w:rsidRPr="000802E7">
        <w:t xml:space="preserve"> </w:t>
      </w:r>
      <w:r w:rsidR="186A63D9" w:rsidRPr="000802E7">
        <w:t>-</w:t>
      </w:r>
      <w:r w:rsidR="0022315D" w:rsidRPr="000802E7">
        <w:t xml:space="preserve"> </w:t>
      </w:r>
      <w:r w:rsidR="00D1423E" w:rsidRPr="000802E7">
        <w:t>4</w:t>
      </w:r>
      <w:r w:rsidR="01162FB5" w:rsidRPr="000802E7">
        <w:t xml:space="preserve"> learners</w:t>
      </w:r>
      <w:r w:rsidR="001F5B8B" w:rsidRPr="000802E7">
        <w:t>)</w:t>
      </w:r>
      <w:bookmarkEnd w:id="21"/>
      <w:bookmarkEnd w:id="20"/>
    </w:p>
    <w:p w14:paraId="0C5FB596" w14:textId="4C135BB8" w:rsidR="00FB1BE5" w:rsidRPr="000802E7" w:rsidRDefault="001F5B8B" w:rsidP="29F4AC27">
      <w:pPr>
        <w:spacing w:after="181" w:line="258" w:lineRule="auto"/>
        <w:ind w:left="-5"/>
        <w:rPr>
          <w:color w:val="auto"/>
        </w:rPr>
      </w:pPr>
      <w:r w:rsidRPr="000802E7">
        <w:rPr>
          <w:color w:val="auto"/>
        </w:rPr>
        <w:t xml:space="preserve">At Level 1, Role Play </w:t>
      </w:r>
      <w:bookmarkStart w:id="22" w:name="_Hlk63685144"/>
      <w:r w:rsidRPr="000802E7">
        <w:rPr>
          <w:color w:val="auto"/>
        </w:rPr>
        <w:t>tasks within the controlled assessment can be carried out remotely with small groups</w:t>
      </w:r>
      <w:r w:rsidR="61BEF531" w:rsidRPr="000802E7">
        <w:rPr>
          <w:color w:val="auto"/>
        </w:rPr>
        <w:t xml:space="preserve"> and</w:t>
      </w:r>
      <w:bookmarkEnd w:id="22"/>
      <w:r w:rsidR="1F0216ED" w:rsidRPr="000802E7">
        <w:rPr>
          <w:color w:val="auto"/>
        </w:rPr>
        <w:t xml:space="preserve"> </w:t>
      </w:r>
      <w:r w:rsidR="00194558" w:rsidRPr="000802E7">
        <w:rPr>
          <w:color w:val="auto"/>
        </w:rPr>
        <w:t>C</w:t>
      </w:r>
      <w:r w:rsidR="086B80B1" w:rsidRPr="000802E7">
        <w:rPr>
          <w:color w:val="auto"/>
        </w:rPr>
        <w:t>entres</w:t>
      </w:r>
      <w:r w:rsidR="1F0216ED" w:rsidRPr="000802E7">
        <w:rPr>
          <w:color w:val="auto"/>
        </w:rPr>
        <w:t xml:space="preserve"> </w:t>
      </w:r>
      <w:r w:rsidR="1F0216ED" w:rsidRPr="000802E7">
        <w:rPr>
          <w:color w:val="auto"/>
          <w:u w:val="single"/>
        </w:rPr>
        <w:t>must</w:t>
      </w:r>
      <w:r w:rsidR="1F0216ED" w:rsidRPr="000802E7">
        <w:rPr>
          <w:color w:val="auto"/>
        </w:rPr>
        <w:t xml:space="preserve"> use a second member of staff to invigilate and observe the learners.</w:t>
      </w:r>
      <w:r w:rsidR="4809E082" w:rsidRPr="000802E7">
        <w:rPr>
          <w:color w:val="auto"/>
        </w:rPr>
        <w:t xml:space="preserve"> </w:t>
      </w:r>
      <w:bookmarkStart w:id="23" w:name="_Hlk63685272"/>
      <w:r w:rsidRPr="000802E7">
        <w:rPr>
          <w:color w:val="auto"/>
        </w:rPr>
        <w:t xml:space="preserve">This second </w:t>
      </w:r>
      <w:r w:rsidR="001C3600" w:rsidRPr="000802E7">
        <w:rPr>
          <w:color w:val="auto"/>
        </w:rPr>
        <w:t>member of staff</w:t>
      </w:r>
      <w:r w:rsidRPr="000802E7">
        <w:rPr>
          <w:color w:val="auto"/>
        </w:rPr>
        <w:t xml:space="preserve"> does not need to be a subject </w:t>
      </w:r>
      <w:r w:rsidR="00184FC4" w:rsidRPr="000802E7">
        <w:rPr>
          <w:color w:val="auto"/>
        </w:rPr>
        <w:t>specialist unless</w:t>
      </w:r>
      <w:r w:rsidRPr="000802E7">
        <w:rPr>
          <w:color w:val="auto"/>
        </w:rPr>
        <w:t xml:space="preserve"> their role also includes assessing the </w:t>
      </w:r>
      <w:r w:rsidR="004854C2" w:rsidRPr="000802E7">
        <w:rPr>
          <w:color w:val="auto"/>
        </w:rPr>
        <w:t>learner</w:t>
      </w:r>
      <w:r w:rsidRPr="000802E7">
        <w:rPr>
          <w:color w:val="auto"/>
        </w:rPr>
        <w:t>s.</w:t>
      </w:r>
    </w:p>
    <w:bookmarkEnd w:id="23"/>
    <w:p w14:paraId="6E8992A2" w14:textId="575A7BA7" w:rsidR="002C7628" w:rsidRDefault="41DEAE52" w:rsidP="29F4AC27">
      <w:pPr>
        <w:spacing w:after="181" w:line="258" w:lineRule="auto"/>
        <w:ind w:left="-5"/>
        <w:rPr>
          <w:color w:val="auto"/>
        </w:rPr>
      </w:pPr>
      <w:r w:rsidRPr="29F4AC27">
        <w:rPr>
          <w:color w:val="auto"/>
        </w:rPr>
        <w:lastRenderedPageBreak/>
        <w:t xml:space="preserve">Assessments must be conducted in accordance with the appropriate assessor guidance. </w:t>
      </w:r>
      <w:r w:rsidR="00FB1BE5" w:rsidRPr="002B4BE0">
        <w:rPr>
          <w:b/>
          <w:bCs/>
          <w:color w:val="auto"/>
        </w:rPr>
        <w:t xml:space="preserve">This assessment must be presented to </w:t>
      </w:r>
      <w:r w:rsidR="004854C2" w:rsidRPr="002B4BE0">
        <w:rPr>
          <w:b/>
          <w:bCs/>
          <w:color w:val="auto"/>
        </w:rPr>
        <w:t>learner</w:t>
      </w:r>
      <w:r w:rsidR="00FB1BE5" w:rsidRPr="002B4BE0">
        <w:rPr>
          <w:b/>
          <w:bCs/>
          <w:color w:val="auto"/>
        </w:rPr>
        <w:t>s unseen</w:t>
      </w:r>
      <w:r w:rsidR="00B13938">
        <w:rPr>
          <w:b/>
          <w:bCs/>
          <w:color w:val="auto"/>
        </w:rPr>
        <w:t>,</w:t>
      </w:r>
      <w:r w:rsidR="00FB1BE5" w:rsidRPr="002B4BE0">
        <w:rPr>
          <w:b/>
          <w:bCs/>
          <w:color w:val="auto"/>
        </w:rPr>
        <w:t xml:space="preserve"> without prior knowledge of the assessment topic</w:t>
      </w:r>
      <w:r w:rsidR="00FB1BE5" w:rsidRPr="29F4AC27">
        <w:rPr>
          <w:color w:val="auto"/>
        </w:rPr>
        <w:t xml:space="preserve">. </w:t>
      </w:r>
      <w:r w:rsidR="6B875C60" w:rsidRPr="29F4AC27">
        <w:rPr>
          <w:color w:val="auto"/>
        </w:rPr>
        <w:t xml:space="preserve">The task and topic should be read out and displayed on screen by the assessor </w:t>
      </w:r>
      <w:r w:rsidR="6B875C60" w:rsidRPr="29F4AC27">
        <w:rPr>
          <w:color w:val="auto"/>
          <w:u w:val="single"/>
        </w:rPr>
        <w:t>after</w:t>
      </w:r>
      <w:r w:rsidR="6B875C60" w:rsidRPr="29F4AC27">
        <w:rPr>
          <w:color w:val="auto"/>
        </w:rPr>
        <w:t xml:space="preserve"> the usual introduction has been completed on video. </w:t>
      </w:r>
    </w:p>
    <w:p w14:paraId="75BA08D0" w14:textId="50059F09" w:rsidR="41DEAE52" w:rsidRDefault="6B875C60" w:rsidP="29F4AC27">
      <w:pPr>
        <w:spacing w:after="181" w:line="258" w:lineRule="auto"/>
        <w:ind w:left="-5"/>
        <w:rPr>
          <w:color w:val="auto"/>
        </w:rPr>
      </w:pPr>
      <w:r w:rsidRPr="29F4AC27">
        <w:rPr>
          <w:color w:val="auto"/>
        </w:rPr>
        <w:t xml:space="preserve">Centres must take steps to ensure learners do not disclose the task topic to other learners and one way of addressing this may be to rotate Task 2 </w:t>
      </w:r>
      <w:r w:rsidR="002C7628">
        <w:rPr>
          <w:color w:val="auto"/>
        </w:rPr>
        <w:t>assessment</w:t>
      </w:r>
      <w:r w:rsidRPr="29F4AC27">
        <w:rPr>
          <w:color w:val="auto"/>
        </w:rPr>
        <w:t xml:space="preserve">s from different sets within a group of learners. </w:t>
      </w:r>
    </w:p>
    <w:p w14:paraId="3C8FDE4A" w14:textId="77777777" w:rsidR="00211A54" w:rsidRDefault="00211A54" w:rsidP="00FB1BE5">
      <w:pPr>
        <w:spacing w:after="181" w:line="258" w:lineRule="auto"/>
        <w:ind w:left="-5"/>
        <w:rPr>
          <w:bCs/>
        </w:rPr>
      </w:pPr>
    </w:p>
    <w:p w14:paraId="7AD60C57" w14:textId="77777777" w:rsidR="00D06891" w:rsidRDefault="00211A54" w:rsidP="00D06891">
      <w:pPr>
        <w:pStyle w:val="Heading2"/>
      </w:pPr>
      <w:bookmarkStart w:id="24" w:name="_Toc67317579"/>
      <w:r w:rsidRPr="00D06891">
        <w:t>Task 3 Presentation</w:t>
      </w:r>
      <w:r w:rsidR="002C34DA" w:rsidRPr="00D06891">
        <w:t xml:space="preserve"> </w:t>
      </w:r>
      <w:r w:rsidRPr="00D06891">
        <w:t>/</w:t>
      </w:r>
      <w:r w:rsidR="002C34DA" w:rsidRPr="00D06891">
        <w:t xml:space="preserve"> </w:t>
      </w:r>
      <w:r w:rsidRPr="00D06891">
        <w:t>Discussions</w:t>
      </w:r>
      <w:bookmarkEnd w:id="24"/>
      <w:r w:rsidRPr="29F4AC27">
        <w:t xml:space="preserve"> </w:t>
      </w:r>
      <w:bookmarkStart w:id="25" w:name="_Hlk63685671"/>
    </w:p>
    <w:p w14:paraId="6D99A8CA" w14:textId="5070B2F6" w:rsidR="00D06891" w:rsidRPr="00D06891" w:rsidRDefault="00D1423E" w:rsidP="00B40D8F">
      <w:pPr>
        <w:pStyle w:val="Heading3"/>
        <w:rPr>
          <w:b w:val="0"/>
          <w:bCs/>
          <w:sz w:val="24"/>
        </w:rPr>
      </w:pPr>
      <w:bookmarkStart w:id="26" w:name="_Toc67317580"/>
      <w:r w:rsidRPr="00D06891">
        <w:t xml:space="preserve">Small groups </w:t>
      </w:r>
      <w:r w:rsidR="271AC499" w:rsidRPr="00D06891">
        <w:t>(</w:t>
      </w:r>
      <w:r w:rsidR="550A3714" w:rsidRPr="00D06891">
        <w:t>2</w:t>
      </w:r>
      <w:r w:rsidR="0022315D" w:rsidRPr="00D06891">
        <w:t xml:space="preserve"> </w:t>
      </w:r>
      <w:r w:rsidR="550A3714" w:rsidRPr="00D06891">
        <w:t>-</w:t>
      </w:r>
      <w:r w:rsidR="0022315D" w:rsidRPr="00D06891">
        <w:t xml:space="preserve"> 3 or </w:t>
      </w:r>
      <w:r w:rsidR="00211A54" w:rsidRPr="00D06891">
        <w:t xml:space="preserve">4 </w:t>
      </w:r>
      <w:r w:rsidR="5B2014A1" w:rsidRPr="00D06891">
        <w:t xml:space="preserve">learners </w:t>
      </w:r>
      <w:bookmarkEnd w:id="25"/>
      <w:r w:rsidR="00211A54" w:rsidRPr="00D06891">
        <w:t>according to level)</w:t>
      </w:r>
      <w:bookmarkEnd w:id="26"/>
    </w:p>
    <w:p w14:paraId="65958634" w14:textId="00AEC868" w:rsidR="00211A54" w:rsidRPr="000802E7" w:rsidRDefault="00EB7D3B" w:rsidP="29F4AC27">
      <w:pPr>
        <w:spacing w:after="181" w:line="258" w:lineRule="auto"/>
        <w:ind w:left="-5"/>
        <w:rPr>
          <w:color w:val="auto"/>
        </w:rPr>
      </w:pPr>
      <w:r w:rsidRPr="29F4AC27">
        <w:rPr>
          <w:color w:val="auto"/>
        </w:rPr>
        <w:t>For Task 3</w:t>
      </w:r>
      <w:r w:rsidR="00211A54" w:rsidRPr="29F4AC27">
        <w:rPr>
          <w:color w:val="auto"/>
        </w:rPr>
        <w:t xml:space="preserve"> at all levels</w:t>
      </w:r>
      <w:r w:rsidRPr="29F4AC27">
        <w:rPr>
          <w:color w:val="auto"/>
        </w:rPr>
        <w:t xml:space="preserve">, the </w:t>
      </w:r>
      <w:r w:rsidR="3A1E6CA1" w:rsidRPr="29F4AC27">
        <w:rPr>
          <w:color w:val="auto"/>
        </w:rPr>
        <w:t>P</w:t>
      </w:r>
      <w:r w:rsidR="00211A54" w:rsidRPr="29F4AC27">
        <w:rPr>
          <w:color w:val="auto"/>
        </w:rPr>
        <w:t xml:space="preserve">resentation </w:t>
      </w:r>
      <w:r w:rsidR="00211A54" w:rsidRPr="000802E7">
        <w:rPr>
          <w:color w:val="auto"/>
        </w:rPr>
        <w:t xml:space="preserve">and </w:t>
      </w:r>
      <w:r w:rsidR="578A6E1E" w:rsidRPr="000802E7">
        <w:rPr>
          <w:color w:val="auto"/>
        </w:rPr>
        <w:t>D</w:t>
      </w:r>
      <w:r w:rsidR="00211A54" w:rsidRPr="000802E7">
        <w:rPr>
          <w:color w:val="auto"/>
        </w:rPr>
        <w:t xml:space="preserve">iscussion tasks within the controlled assessment can be carried out </w:t>
      </w:r>
      <w:r w:rsidR="002C7628" w:rsidRPr="000802E7">
        <w:rPr>
          <w:color w:val="auto"/>
        </w:rPr>
        <w:t xml:space="preserve">online </w:t>
      </w:r>
      <w:r w:rsidR="00211A54" w:rsidRPr="000802E7">
        <w:rPr>
          <w:color w:val="auto"/>
        </w:rPr>
        <w:t>remotely with small groups</w:t>
      </w:r>
      <w:r w:rsidR="27F30DB9" w:rsidRPr="000802E7">
        <w:rPr>
          <w:color w:val="auto"/>
        </w:rPr>
        <w:t xml:space="preserve"> and </w:t>
      </w:r>
      <w:r w:rsidR="00194558" w:rsidRPr="000802E7">
        <w:rPr>
          <w:color w:val="auto"/>
        </w:rPr>
        <w:t>C</w:t>
      </w:r>
      <w:r w:rsidR="00211A54" w:rsidRPr="000802E7">
        <w:rPr>
          <w:color w:val="auto"/>
        </w:rPr>
        <w:t xml:space="preserve">entres </w:t>
      </w:r>
      <w:r w:rsidR="575B1BAD" w:rsidRPr="000802E7">
        <w:rPr>
          <w:color w:val="auto"/>
          <w:u w:val="single"/>
        </w:rPr>
        <w:t>must</w:t>
      </w:r>
      <w:r w:rsidR="00211A54" w:rsidRPr="000802E7">
        <w:rPr>
          <w:color w:val="auto"/>
        </w:rPr>
        <w:t xml:space="preserve"> use a second member of staff to invigilate</w:t>
      </w:r>
      <w:r w:rsidR="1333248E" w:rsidRPr="000802E7">
        <w:rPr>
          <w:color w:val="auto"/>
        </w:rPr>
        <w:t xml:space="preserve"> and</w:t>
      </w:r>
      <w:r w:rsidR="00211A54" w:rsidRPr="000802E7">
        <w:rPr>
          <w:color w:val="auto"/>
        </w:rPr>
        <w:t xml:space="preserve"> observe the learners.  This second </w:t>
      </w:r>
      <w:r w:rsidR="002F6BCC" w:rsidRPr="000802E7">
        <w:rPr>
          <w:color w:val="auto"/>
        </w:rPr>
        <w:t xml:space="preserve">member of staff </w:t>
      </w:r>
      <w:r w:rsidR="00211A54" w:rsidRPr="000802E7">
        <w:rPr>
          <w:color w:val="auto"/>
        </w:rPr>
        <w:t xml:space="preserve">does not need to be a subject </w:t>
      </w:r>
      <w:r w:rsidR="00A112F7" w:rsidRPr="000802E7">
        <w:rPr>
          <w:color w:val="auto"/>
        </w:rPr>
        <w:t>specialist unless</w:t>
      </w:r>
      <w:r w:rsidR="00211A54" w:rsidRPr="000802E7">
        <w:rPr>
          <w:color w:val="auto"/>
        </w:rPr>
        <w:t xml:space="preserve"> their role also includes assessing the </w:t>
      </w:r>
      <w:r w:rsidR="004854C2" w:rsidRPr="000802E7">
        <w:rPr>
          <w:color w:val="auto"/>
        </w:rPr>
        <w:t>learner</w:t>
      </w:r>
      <w:r w:rsidR="00211A54" w:rsidRPr="000802E7">
        <w:rPr>
          <w:color w:val="auto"/>
        </w:rPr>
        <w:t>s.</w:t>
      </w:r>
    </w:p>
    <w:p w14:paraId="1F2BE262" w14:textId="29ED1C64" w:rsidR="00D1423E" w:rsidRPr="000802E7" w:rsidRDefault="00211A54" w:rsidP="29F4AC27">
      <w:pPr>
        <w:spacing w:after="181" w:line="258" w:lineRule="auto"/>
        <w:ind w:left="-5"/>
        <w:rPr>
          <w:color w:val="auto"/>
        </w:rPr>
      </w:pPr>
      <w:r w:rsidRPr="000802E7">
        <w:rPr>
          <w:color w:val="auto"/>
        </w:rPr>
        <w:t>Assessments must be conducted in accordance with the appropriate assessor guidance. Group sizes</w:t>
      </w:r>
      <w:r w:rsidR="672F974C" w:rsidRPr="000802E7">
        <w:rPr>
          <w:color w:val="auto"/>
        </w:rPr>
        <w:t>,</w:t>
      </w:r>
      <w:r w:rsidR="369E17F0" w:rsidRPr="000802E7">
        <w:rPr>
          <w:color w:val="auto"/>
        </w:rPr>
        <w:t xml:space="preserve"> allocation of different aspects of the topic to different learners at E</w:t>
      </w:r>
      <w:r w:rsidR="00FA48CD" w:rsidRPr="000802E7">
        <w:rPr>
          <w:color w:val="auto"/>
        </w:rPr>
        <w:t xml:space="preserve">ntry </w:t>
      </w:r>
      <w:r w:rsidR="369E17F0" w:rsidRPr="000802E7">
        <w:rPr>
          <w:color w:val="auto"/>
        </w:rPr>
        <w:t>1</w:t>
      </w:r>
      <w:r w:rsidRPr="000802E7">
        <w:rPr>
          <w:color w:val="auto"/>
        </w:rPr>
        <w:t xml:space="preserve">, notification </w:t>
      </w:r>
      <w:r w:rsidR="1E7AEB4E" w:rsidRPr="000802E7">
        <w:rPr>
          <w:color w:val="auto"/>
        </w:rPr>
        <w:t xml:space="preserve">times </w:t>
      </w:r>
      <w:r w:rsidRPr="000802E7">
        <w:rPr>
          <w:color w:val="auto"/>
        </w:rPr>
        <w:t>in advance</w:t>
      </w:r>
      <w:r w:rsidR="71B0CC89" w:rsidRPr="000802E7">
        <w:rPr>
          <w:color w:val="auto"/>
        </w:rPr>
        <w:t xml:space="preserve"> of assessments</w:t>
      </w:r>
      <w:r w:rsidRPr="000802E7">
        <w:rPr>
          <w:color w:val="auto"/>
        </w:rPr>
        <w:t>, introductions and all other instructions should all be conducted as usual</w:t>
      </w:r>
      <w:r w:rsidR="00313F79" w:rsidRPr="000802E7">
        <w:rPr>
          <w:color w:val="auto"/>
        </w:rPr>
        <w:t>,</w:t>
      </w:r>
      <w:r w:rsidR="630234C1" w:rsidRPr="000802E7">
        <w:rPr>
          <w:color w:val="auto"/>
        </w:rPr>
        <w:t xml:space="preserve"> according to the Assessor Guidance</w:t>
      </w:r>
      <w:r w:rsidRPr="000802E7">
        <w:rPr>
          <w:color w:val="auto"/>
        </w:rPr>
        <w:t xml:space="preserve">. Where a task suggests </w:t>
      </w:r>
      <w:r w:rsidR="00313F79" w:rsidRPr="000802E7">
        <w:rPr>
          <w:color w:val="auto"/>
        </w:rPr>
        <w:t>three</w:t>
      </w:r>
      <w:r w:rsidRPr="000802E7">
        <w:rPr>
          <w:color w:val="auto"/>
        </w:rPr>
        <w:t xml:space="preserve"> different topics for a group each </w:t>
      </w:r>
      <w:r w:rsidR="004854C2" w:rsidRPr="000802E7">
        <w:rPr>
          <w:color w:val="auto"/>
        </w:rPr>
        <w:t>learner</w:t>
      </w:r>
      <w:r w:rsidRPr="000802E7">
        <w:rPr>
          <w:color w:val="auto"/>
        </w:rPr>
        <w:t xml:space="preserve"> should present a different topic</w:t>
      </w:r>
      <w:r w:rsidR="00173947" w:rsidRPr="000802E7">
        <w:rPr>
          <w:color w:val="auto"/>
        </w:rPr>
        <w:t>,</w:t>
      </w:r>
      <w:r w:rsidRPr="000802E7">
        <w:rPr>
          <w:color w:val="auto"/>
        </w:rPr>
        <w:t xml:space="preserve"> to ensure </w:t>
      </w:r>
      <w:r w:rsidR="00522EA9" w:rsidRPr="000802E7">
        <w:rPr>
          <w:color w:val="auto"/>
        </w:rPr>
        <w:t xml:space="preserve">that </w:t>
      </w:r>
      <w:r w:rsidRPr="000802E7">
        <w:rPr>
          <w:color w:val="auto"/>
        </w:rPr>
        <w:t xml:space="preserve">no </w:t>
      </w:r>
      <w:r w:rsidR="004854C2" w:rsidRPr="000802E7">
        <w:rPr>
          <w:color w:val="auto"/>
        </w:rPr>
        <w:t>learner</w:t>
      </w:r>
      <w:r w:rsidRPr="000802E7">
        <w:rPr>
          <w:color w:val="auto"/>
        </w:rPr>
        <w:t xml:space="preserve"> is unfairly advantaged or disadvantaged. </w:t>
      </w:r>
    </w:p>
    <w:p w14:paraId="39C27340" w14:textId="7C000516" w:rsidR="00D1423E" w:rsidRPr="000802E7" w:rsidRDefault="00D1423E" w:rsidP="29F4AC27">
      <w:pPr>
        <w:spacing w:after="181" w:line="258" w:lineRule="auto"/>
        <w:ind w:left="-5"/>
        <w:rPr>
          <w:color w:val="auto"/>
        </w:rPr>
      </w:pPr>
      <w:r w:rsidRPr="000802E7">
        <w:rPr>
          <w:color w:val="auto"/>
        </w:rPr>
        <w:t xml:space="preserve">Where a </w:t>
      </w:r>
      <w:r w:rsidR="004854C2" w:rsidRPr="000802E7">
        <w:rPr>
          <w:color w:val="auto"/>
        </w:rPr>
        <w:t>learner</w:t>
      </w:r>
      <w:r w:rsidRPr="000802E7">
        <w:rPr>
          <w:color w:val="auto"/>
        </w:rPr>
        <w:t xml:space="preserve"> wishes to show a picture or art</w:t>
      </w:r>
      <w:r w:rsidR="00383F67" w:rsidRPr="000802E7">
        <w:rPr>
          <w:color w:val="auto"/>
        </w:rPr>
        <w:t>e</w:t>
      </w:r>
      <w:r w:rsidRPr="000802E7">
        <w:rPr>
          <w:color w:val="auto"/>
        </w:rPr>
        <w:t>fact to the group</w:t>
      </w:r>
      <w:r w:rsidR="00825DBA" w:rsidRPr="000802E7">
        <w:rPr>
          <w:color w:val="auto"/>
        </w:rPr>
        <w:t>,</w:t>
      </w:r>
      <w:r w:rsidRPr="000802E7">
        <w:rPr>
          <w:color w:val="auto"/>
        </w:rPr>
        <w:t xml:space="preserve"> this must be done by showing the physical object to their camera and it may not be displayed electronically on screen. No mobile phones or electronic devices may be used for this purpose. </w:t>
      </w:r>
    </w:p>
    <w:p w14:paraId="220D7C6D" w14:textId="7A6B15F8" w:rsidR="00865E8C" w:rsidRDefault="00865E8C" w:rsidP="0094636B">
      <w:pPr>
        <w:spacing w:after="181" w:line="258" w:lineRule="auto"/>
        <w:ind w:left="0" w:firstLine="0"/>
        <w:rPr>
          <w:bCs/>
        </w:rPr>
      </w:pPr>
    </w:p>
    <w:p w14:paraId="7936CA05" w14:textId="4DAA93A3" w:rsidR="00865E8C" w:rsidRPr="00B40D8F" w:rsidRDefault="00865E8C" w:rsidP="00B40D8F">
      <w:pPr>
        <w:pStyle w:val="Heading3"/>
      </w:pPr>
      <w:bookmarkStart w:id="27" w:name="_Toc67317581"/>
      <w:r w:rsidRPr="00B40D8F">
        <w:t>Level 2</w:t>
      </w:r>
      <w:r w:rsidR="00D1423E" w:rsidRPr="00B40D8F">
        <w:t xml:space="preserve"> Presentation Small groups (</w:t>
      </w:r>
      <w:r w:rsidR="29879B13">
        <w:t>2 -</w:t>
      </w:r>
      <w:r w:rsidR="00D1423E" w:rsidRPr="00B40D8F">
        <w:t xml:space="preserve"> 4</w:t>
      </w:r>
      <w:r w:rsidR="00553182" w:rsidRPr="00B40D8F">
        <w:t xml:space="preserve"> learners</w:t>
      </w:r>
      <w:r w:rsidR="00D1423E" w:rsidRPr="00B40D8F">
        <w:t>)</w:t>
      </w:r>
      <w:bookmarkEnd w:id="27"/>
    </w:p>
    <w:p w14:paraId="5A6999AF" w14:textId="744F690A" w:rsidR="002E0D0E" w:rsidRDefault="00865E8C" w:rsidP="29F4AC27">
      <w:pPr>
        <w:spacing w:after="181" w:line="258" w:lineRule="auto"/>
        <w:ind w:left="-5"/>
        <w:rPr>
          <w:color w:val="auto"/>
        </w:rPr>
      </w:pPr>
      <w:r w:rsidRPr="29F4AC27">
        <w:rPr>
          <w:color w:val="auto"/>
        </w:rPr>
        <w:t>Power</w:t>
      </w:r>
      <w:r w:rsidR="00194CD7" w:rsidRPr="29F4AC27">
        <w:rPr>
          <w:color w:val="auto"/>
        </w:rPr>
        <w:t>P</w:t>
      </w:r>
      <w:r w:rsidRPr="29F4AC27">
        <w:rPr>
          <w:color w:val="auto"/>
        </w:rPr>
        <w:t xml:space="preserve">oint </w:t>
      </w:r>
      <w:r w:rsidR="00194CD7" w:rsidRPr="29F4AC27">
        <w:rPr>
          <w:color w:val="auto"/>
        </w:rPr>
        <w:t xml:space="preserve">or other </w:t>
      </w:r>
      <w:r w:rsidR="002C7628">
        <w:rPr>
          <w:color w:val="auto"/>
        </w:rPr>
        <w:t xml:space="preserve">presentation software is allowed at Level 2. However, all learners </w:t>
      </w:r>
      <w:r w:rsidR="007B7714" w:rsidRPr="29F4AC27">
        <w:rPr>
          <w:color w:val="auto"/>
        </w:rPr>
        <w:t xml:space="preserve">must be visible </w:t>
      </w:r>
      <w:r w:rsidR="573D6C3D" w:rsidRPr="29F4AC27">
        <w:rPr>
          <w:color w:val="auto"/>
        </w:rPr>
        <w:t xml:space="preserve">on screen </w:t>
      </w:r>
      <w:r w:rsidR="007B7714" w:rsidRPr="29F4AC27">
        <w:rPr>
          <w:color w:val="auto"/>
        </w:rPr>
        <w:t>at all times and</w:t>
      </w:r>
      <w:r w:rsidR="57AC34E7" w:rsidRPr="29F4AC27">
        <w:rPr>
          <w:color w:val="auto"/>
        </w:rPr>
        <w:t xml:space="preserve"> so</w:t>
      </w:r>
      <w:r w:rsidR="007B7714" w:rsidRPr="29F4AC27">
        <w:rPr>
          <w:color w:val="auto"/>
        </w:rPr>
        <w:t xml:space="preserve"> the screen must not </w:t>
      </w:r>
      <w:r w:rsidR="00563CCA" w:rsidRPr="29F4AC27">
        <w:rPr>
          <w:color w:val="auto"/>
        </w:rPr>
        <w:t xml:space="preserve">show </w:t>
      </w:r>
      <w:r w:rsidR="002C7628">
        <w:rPr>
          <w:color w:val="auto"/>
        </w:rPr>
        <w:t xml:space="preserve">presentation </w:t>
      </w:r>
      <w:r w:rsidR="00563CCA" w:rsidRPr="29F4AC27">
        <w:rPr>
          <w:color w:val="auto"/>
        </w:rPr>
        <w:t>slides rather than the learner</w:t>
      </w:r>
      <w:r w:rsidR="00192FC9">
        <w:rPr>
          <w:color w:val="auto"/>
        </w:rPr>
        <w:t>,</w:t>
      </w:r>
      <w:r w:rsidR="002C7628">
        <w:rPr>
          <w:color w:val="auto"/>
        </w:rPr>
        <w:t xml:space="preserve"> and </w:t>
      </w:r>
      <w:r w:rsidR="002C7628" w:rsidRPr="00E505B3">
        <w:rPr>
          <w:b/>
          <w:bCs/>
          <w:color w:val="auto"/>
        </w:rPr>
        <w:t>the recording must show learners at all times</w:t>
      </w:r>
      <w:r w:rsidR="00563CCA" w:rsidRPr="29F4AC27">
        <w:rPr>
          <w:color w:val="auto"/>
        </w:rPr>
        <w:t xml:space="preserve">. </w:t>
      </w:r>
      <w:r w:rsidR="002C7628">
        <w:rPr>
          <w:color w:val="auto"/>
        </w:rPr>
        <w:t xml:space="preserve">Learners may share their presentation slides with their tutor in advance and present from printed handouts or notes, or the </w:t>
      </w:r>
      <w:r w:rsidR="00194558">
        <w:rPr>
          <w:color w:val="auto"/>
        </w:rPr>
        <w:t>C</w:t>
      </w:r>
      <w:r w:rsidR="002C7628">
        <w:rPr>
          <w:color w:val="auto"/>
        </w:rPr>
        <w:t xml:space="preserve">entre may address this another way. </w:t>
      </w:r>
    </w:p>
    <w:p w14:paraId="0EA25437" w14:textId="6FBC7123" w:rsidR="008A2D61" w:rsidRPr="000802E7" w:rsidRDefault="002C7628" w:rsidP="29F4AC27">
      <w:pPr>
        <w:spacing w:after="181" w:line="258" w:lineRule="auto"/>
        <w:ind w:left="-5"/>
        <w:rPr>
          <w:color w:val="auto"/>
        </w:rPr>
      </w:pPr>
      <w:r>
        <w:rPr>
          <w:color w:val="auto"/>
        </w:rPr>
        <w:t xml:space="preserve">Please </w:t>
      </w:r>
      <w:r w:rsidR="00664457">
        <w:rPr>
          <w:color w:val="auto"/>
        </w:rPr>
        <w:t xml:space="preserve">consider how your </w:t>
      </w:r>
      <w:r w:rsidR="00194558">
        <w:rPr>
          <w:color w:val="auto"/>
        </w:rPr>
        <w:t>C</w:t>
      </w:r>
      <w:r w:rsidR="00664457">
        <w:rPr>
          <w:color w:val="auto"/>
        </w:rPr>
        <w:t xml:space="preserve">entre will manage this </w:t>
      </w:r>
      <w:r w:rsidR="002E0D0E">
        <w:rPr>
          <w:color w:val="auto"/>
        </w:rPr>
        <w:t xml:space="preserve">well </w:t>
      </w:r>
      <w:r w:rsidR="00664457">
        <w:rPr>
          <w:color w:val="auto"/>
        </w:rPr>
        <w:t>in advance</w:t>
      </w:r>
      <w:r w:rsidR="002E0D0E">
        <w:rPr>
          <w:color w:val="auto"/>
        </w:rPr>
        <w:t>,</w:t>
      </w:r>
      <w:r w:rsidR="00664457">
        <w:rPr>
          <w:color w:val="auto"/>
        </w:rPr>
        <w:t xml:space="preserve"> so that you can </w:t>
      </w:r>
      <w:r w:rsidR="00085775">
        <w:rPr>
          <w:color w:val="auto"/>
        </w:rPr>
        <w:t xml:space="preserve">details can be included on your Declaration of Intent form </w:t>
      </w:r>
    </w:p>
    <w:p w14:paraId="3A0A554C" w14:textId="7DF979AE" w:rsidR="00563CCA" w:rsidRDefault="00563CCA" w:rsidP="29F4AC27">
      <w:pPr>
        <w:spacing w:after="181" w:line="258" w:lineRule="auto"/>
        <w:ind w:left="-5"/>
      </w:pPr>
      <w:r>
        <w:t xml:space="preserve">Notes </w:t>
      </w:r>
      <w:r w:rsidR="002C7628">
        <w:t xml:space="preserve">or presentation slides </w:t>
      </w:r>
      <w:r>
        <w:t xml:space="preserve">prepared prior to the controlled assessment </w:t>
      </w:r>
      <w:r w:rsidR="7E4356EE">
        <w:t>should</w:t>
      </w:r>
      <w:r w:rsidR="728CC784" w:rsidRPr="29F4AC27">
        <w:rPr>
          <w:color w:val="auto"/>
        </w:rPr>
        <w:t xml:space="preserve"> be </w:t>
      </w:r>
      <w:r w:rsidR="4344F34E" w:rsidRPr="29F4AC27">
        <w:rPr>
          <w:color w:val="auto"/>
        </w:rPr>
        <w:t>shared with</w:t>
      </w:r>
      <w:r w:rsidR="728CC784" w:rsidRPr="29F4AC27">
        <w:rPr>
          <w:color w:val="auto"/>
        </w:rPr>
        <w:t xml:space="preserve"> the tutor in advance </w:t>
      </w:r>
      <w:r w:rsidR="5419F617" w:rsidRPr="29F4AC27">
        <w:rPr>
          <w:color w:val="auto"/>
        </w:rPr>
        <w:t>so that</w:t>
      </w:r>
      <w:r w:rsidR="5A699AE2" w:rsidRPr="29F4AC27">
        <w:rPr>
          <w:color w:val="auto"/>
        </w:rPr>
        <w:t xml:space="preserve"> the tutor can check they have been prepared in accordance with the requirements of the assessment. </w:t>
      </w:r>
      <w:r w:rsidR="008E38CB" w:rsidRPr="29F4AC27">
        <w:rPr>
          <w:color w:val="auto"/>
        </w:rPr>
        <w:t xml:space="preserve"> </w:t>
      </w:r>
    </w:p>
    <w:p w14:paraId="76305B0B" w14:textId="3821B1FA" w:rsidR="00EE7604" w:rsidRDefault="00EE7604">
      <w:pPr>
        <w:spacing w:after="181" w:line="258" w:lineRule="auto"/>
        <w:ind w:left="-5"/>
        <w:rPr>
          <w:b/>
        </w:rPr>
      </w:pPr>
    </w:p>
    <w:p w14:paraId="1682D06B" w14:textId="395E8E7D" w:rsidR="00194CD7" w:rsidRDefault="00194CD7" w:rsidP="00E56A47">
      <w:pPr>
        <w:pStyle w:val="Heading2"/>
      </w:pPr>
      <w:bookmarkStart w:id="28" w:name="_Toc67317582"/>
      <w:r>
        <w:t>Marking &amp; IQA</w:t>
      </w:r>
      <w:bookmarkEnd w:id="28"/>
    </w:p>
    <w:p w14:paraId="0290A8A6" w14:textId="3C79759B" w:rsidR="00194CD7" w:rsidRPr="004B5C6E" w:rsidRDefault="00D6109C" w:rsidP="29F4AC27">
      <w:pPr>
        <w:spacing w:after="181" w:line="258" w:lineRule="auto"/>
        <w:ind w:left="-5"/>
        <w:rPr>
          <w:color w:val="auto"/>
        </w:rPr>
      </w:pPr>
      <w:r>
        <w:rPr>
          <w:color w:val="auto"/>
        </w:rPr>
        <w:t>Only a</w:t>
      </w:r>
      <w:r w:rsidR="00194CD7" w:rsidRPr="29F4AC27">
        <w:rPr>
          <w:color w:val="auto"/>
        </w:rPr>
        <w:t xml:space="preserve">uthorised assessors and IQAs should have access to the folder </w:t>
      </w:r>
      <w:r w:rsidR="005556AF">
        <w:rPr>
          <w:color w:val="auto"/>
        </w:rPr>
        <w:t>o</w:t>
      </w:r>
      <w:r w:rsidR="00194CD7" w:rsidRPr="29F4AC27">
        <w:rPr>
          <w:color w:val="auto"/>
        </w:rPr>
        <w:t xml:space="preserve">n the </w:t>
      </w:r>
      <w:r w:rsidR="00194558">
        <w:rPr>
          <w:color w:val="auto"/>
        </w:rPr>
        <w:t>C</w:t>
      </w:r>
      <w:r w:rsidR="00194CD7" w:rsidRPr="29F4AC27">
        <w:rPr>
          <w:color w:val="auto"/>
        </w:rPr>
        <w:t>entre</w:t>
      </w:r>
      <w:r w:rsidR="007B2F4A" w:rsidRPr="29F4AC27">
        <w:rPr>
          <w:color w:val="auto"/>
        </w:rPr>
        <w:t>’</w:t>
      </w:r>
      <w:r w:rsidR="00194CD7" w:rsidRPr="29F4AC27">
        <w:rPr>
          <w:color w:val="auto"/>
        </w:rPr>
        <w:t>s secure portal to view and assess</w:t>
      </w:r>
      <w:r w:rsidR="005556AF">
        <w:rPr>
          <w:color w:val="auto"/>
        </w:rPr>
        <w:t xml:space="preserve"> </w:t>
      </w:r>
      <w:r w:rsidR="00194CD7" w:rsidRPr="29F4AC27">
        <w:rPr>
          <w:color w:val="auto"/>
        </w:rPr>
        <w:t>/</w:t>
      </w:r>
      <w:r w:rsidR="005556AF">
        <w:rPr>
          <w:color w:val="auto"/>
        </w:rPr>
        <w:t xml:space="preserve"> </w:t>
      </w:r>
      <w:r w:rsidR="00194CD7" w:rsidRPr="29F4AC27">
        <w:rPr>
          <w:color w:val="auto"/>
        </w:rPr>
        <w:t>IQA Speaking &amp; Listening assessment recordings</w:t>
      </w:r>
      <w:r w:rsidR="0B1083B7" w:rsidRPr="29F4AC27">
        <w:rPr>
          <w:color w:val="auto"/>
        </w:rPr>
        <w:t xml:space="preserve"> and</w:t>
      </w:r>
      <w:r w:rsidR="007B2F4A" w:rsidRPr="29F4AC27">
        <w:rPr>
          <w:color w:val="auto"/>
        </w:rPr>
        <w:t xml:space="preserve"> </w:t>
      </w:r>
      <w:r w:rsidR="48DC29F0" w:rsidRPr="29F4AC27">
        <w:rPr>
          <w:color w:val="auto"/>
        </w:rPr>
        <w:t xml:space="preserve">completed </w:t>
      </w:r>
      <w:r w:rsidR="007B2F4A" w:rsidRPr="29F4AC27">
        <w:rPr>
          <w:color w:val="auto"/>
        </w:rPr>
        <w:t>Task 1 answer books</w:t>
      </w:r>
      <w:r w:rsidR="00194CD7" w:rsidRPr="29F4AC27">
        <w:rPr>
          <w:color w:val="auto"/>
        </w:rPr>
        <w:t>.</w:t>
      </w:r>
    </w:p>
    <w:p w14:paraId="0F66DBB9" w14:textId="58AE7F8D" w:rsidR="00194CD7" w:rsidRDefault="007B2F4A" w:rsidP="29F4AC27">
      <w:pPr>
        <w:spacing w:after="181" w:line="258" w:lineRule="auto"/>
        <w:ind w:left="-5"/>
        <w:rPr>
          <w:color w:val="auto"/>
        </w:rPr>
      </w:pPr>
      <w:r w:rsidRPr="29F4AC27">
        <w:rPr>
          <w:color w:val="auto"/>
        </w:rPr>
        <w:t xml:space="preserve">Recordings of all 3 tasks must be properly and accurately labelled so they can be identified and accessed as required. </w:t>
      </w:r>
    </w:p>
    <w:p w14:paraId="30FFC19A" w14:textId="7FB9A67D" w:rsidR="002E47F2" w:rsidRDefault="00F16A07" w:rsidP="00E56A47">
      <w:pPr>
        <w:spacing w:after="181" w:line="258" w:lineRule="auto"/>
        <w:ind w:left="0" w:firstLine="0"/>
        <w:rPr>
          <w:color w:val="auto"/>
        </w:rPr>
      </w:pPr>
      <w:r>
        <w:rPr>
          <w:color w:val="auto"/>
        </w:rPr>
        <w:t>P</w:t>
      </w:r>
      <w:r w:rsidR="007B2F4A" w:rsidRPr="29F4AC27">
        <w:rPr>
          <w:color w:val="auto"/>
        </w:rPr>
        <w:t xml:space="preserve">rinted </w:t>
      </w:r>
      <w:r w:rsidR="53C9F840" w:rsidRPr="29F4AC27">
        <w:rPr>
          <w:color w:val="auto"/>
        </w:rPr>
        <w:t xml:space="preserve">Candidate </w:t>
      </w:r>
      <w:r>
        <w:rPr>
          <w:color w:val="auto"/>
        </w:rPr>
        <w:t>A</w:t>
      </w:r>
      <w:r w:rsidR="53C9F840" w:rsidRPr="29F4AC27">
        <w:rPr>
          <w:color w:val="auto"/>
        </w:rPr>
        <w:t>ssessment</w:t>
      </w:r>
      <w:r w:rsidR="007B2F4A" w:rsidRPr="29F4AC27">
        <w:rPr>
          <w:color w:val="auto"/>
        </w:rPr>
        <w:t xml:space="preserve"> </w:t>
      </w:r>
      <w:r>
        <w:rPr>
          <w:color w:val="auto"/>
        </w:rPr>
        <w:t>P</w:t>
      </w:r>
      <w:r w:rsidR="007B2F4A" w:rsidRPr="29F4AC27">
        <w:rPr>
          <w:color w:val="auto"/>
        </w:rPr>
        <w:t xml:space="preserve">apers </w:t>
      </w:r>
      <w:r>
        <w:rPr>
          <w:color w:val="auto"/>
        </w:rPr>
        <w:t xml:space="preserve">are required </w:t>
      </w:r>
      <w:r w:rsidR="0050559A">
        <w:rPr>
          <w:color w:val="auto"/>
        </w:rPr>
        <w:t xml:space="preserve">in order </w:t>
      </w:r>
      <w:r w:rsidR="00971D82" w:rsidRPr="29F4AC27">
        <w:rPr>
          <w:color w:val="auto"/>
        </w:rPr>
        <w:t xml:space="preserve">to make a claim for </w:t>
      </w:r>
      <w:r>
        <w:rPr>
          <w:color w:val="auto"/>
        </w:rPr>
        <w:t>learner c</w:t>
      </w:r>
      <w:r w:rsidR="00971D82" w:rsidRPr="29F4AC27">
        <w:rPr>
          <w:color w:val="auto"/>
        </w:rPr>
        <w:t>ertification</w:t>
      </w:r>
      <w:r w:rsidR="0050559A">
        <w:rPr>
          <w:color w:val="auto"/>
        </w:rPr>
        <w:t>.</w:t>
      </w:r>
      <w:r w:rsidR="6804AE88" w:rsidRPr="29F4AC27">
        <w:rPr>
          <w:color w:val="auto"/>
        </w:rPr>
        <w:t xml:space="preserve"> </w:t>
      </w:r>
      <w:r w:rsidR="008202EA">
        <w:rPr>
          <w:color w:val="auto"/>
        </w:rPr>
        <w:t xml:space="preserve">These cannot be completed electronically. </w:t>
      </w:r>
      <w:r>
        <w:rPr>
          <w:color w:val="auto"/>
        </w:rPr>
        <w:t xml:space="preserve">These can only be printed in </w:t>
      </w:r>
      <w:r w:rsidR="00194558">
        <w:rPr>
          <w:color w:val="auto"/>
        </w:rPr>
        <w:t>C</w:t>
      </w:r>
      <w:r>
        <w:rPr>
          <w:color w:val="auto"/>
        </w:rPr>
        <w:t xml:space="preserve">entre under the supervision of an Exams Officer or Superuser. </w:t>
      </w:r>
    </w:p>
    <w:p w14:paraId="10350ABD" w14:textId="77777777" w:rsidR="002E47F2" w:rsidRDefault="002E47F2">
      <w:pPr>
        <w:spacing w:after="160" w:line="259" w:lineRule="auto"/>
        <w:ind w:left="0" w:firstLine="0"/>
        <w:rPr>
          <w:color w:val="auto"/>
        </w:rPr>
      </w:pPr>
      <w:r>
        <w:rPr>
          <w:color w:val="auto"/>
        </w:rPr>
        <w:br w:type="page"/>
      </w:r>
    </w:p>
    <w:p w14:paraId="34D72D0A" w14:textId="0AC789F6" w:rsidR="00F16A07" w:rsidRDefault="004B5C6E" w:rsidP="29F4AC27">
      <w:pPr>
        <w:spacing w:after="181" w:line="258" w:lineRule="auto"/>
        <w:ind w:left="-5"/>
        <w:rPr>
          <w:color w:val="auto"/>
        </w:rPr>
      </w:pPr>
      <w:r w:rsidRPr="29F4AC27">
        <w:rPr>
          <w:color w:val="auto"/>
        </w:rPr>
        <w:lastRenderedPageBreak/>
        <w:t xml:space="preserve">Where </w:t>
      </w:r>
      <w:r w:rsidR="42D1D0C0" w:rsidRPr="29F4AC27">
        <w:rPr>
          <w:color w:val="auto"/>
        </w:rPr>
        <w:t xml:space="preserve">printed </w:t>
      </w:r>
      <w:r w:rsidR="68988B20" w:rsidRPr="29F4AC27">
        <w:rPr>
          <w:color w:val="auto"/>
        </w:rPr>
        <w:t xml:space="preserve">Candidate </w:t>
      </w:r>
      <w:r w:rsidR="4C5D656B" w:rsidRPr="29F4AC27">
        <w:rPr>
          <w:color w:val="auto"/>
        </w:rPr>
        <w:t>papers cannot</w:t>
      </w:r>
      <w:r w:rsidRPr="29F4AC27">
        <w:rPr>
          <w:color w:val="auto"/>
        </w:rPr>
        <w:t xml:space="preserve"> be </w:t>
      </w:r>
      <w:r w:rsidR="02250836" w:rsidRPr="29F4AC27">
        <w:rPr>
          <w:color w:val="auto"/>
        </w:rPr>
        <w:t>accessed</w:t>
      </w:r>
      <w:r w:rsidRPr="29F4AC27">
        <w:rPr>
          <w:color w:val="auto"/>
        </w:rPr>
        <w:t xml:space="preserve"> at the time of the assessment</w:t>
      </w:r>
      <w:r w:rsidR="008202EA">
        <w:rPr>
          <w:color w:val="auto"/>
        </w:rPr>
        <w:t xml:space="preserve"> (</w:t>
      </w:r>
      <w:r w:rsidR="00030CFD">
        <w:rPr>
          <w:color w:val="auto"/>
        </w:rPr>
        <w:t>e.g</w:t>
      </w:r>
      <w:r w:rsidR="4D61571F" w:rsidRPr="03BB8278">
        <w:rPr>
          <w:color w:val="auto"/>
        </w:rPr>
        <w:t>.,</w:t>
      </w:r>
      <w:r w:rsidR="008202EA">
        <w:rPr>
          <w:color w:val="auto"/>
        </w:rPr>
        <w:t xml:space="preserve"> because the </w:t>
      </w:r>
      <w:r w:rsidR="00194558" w:rsidRPr="03BB8278">
        <w:rPr>
          <w:color w:val="auto"/>
        </w:rPr>
        <w:t>C</w:t>
      </w:r>
      <w:r w:rsidR="008202EA" w:rsidRPr="03BB8278">
        <w:rPr>
          <w:color w:val="auto"/>
        </w:rPr>
        <w:t>entre</w:t>
      </w:r>
      <w:r w:rsidR="008202EA">
        <w:rPr>
          <w:color w:val="auto"/>
        </w:rPr>
        <w:t xml:space="preserve"> is closed)</w:t>
      </w:r>
      <w:r w:rsidR="003C1666">
        <w:rPr>
          <w:rStyle w:val="CommentReference"/>
          <w:color w:val="auto"/>
        </w:rPr>
        <w:t>,</w:t>
      </w:r>
      <w:r w:rsidR="00F16A07">
        <w:rPr>
          <w:rStyle w:val="CommentReference"/>
          <w:color w:val="auto"/>
        </w:rPr>
        <w:t xml:space="preserve"> </w:t>
      </w:r>
      <w:r w:rsidR="007B2F4A" w:rsidRPr="29F4AC27">
        <w:rPr>
          <w:color w:val="auto"/>
        </w:rPr>
        <w:t xml:space="preserve">assessors may </w:t>
      </w:r>
      <w:r w:rsidR="11E45FA6" w:rsidRPr="29F4AC27">
        <w:rPr>
          <w:color w:val="auto"/>
        </w:rPr>
        <w:t xml:space="preserve">record </w:t>
      </w:r>
      <w:r w:rsidR="007B2F4A" w:rsidRPr="29F4AC27">
        <w:rPr>
          <w:color w:val="auto"/>
        </w:rPr>
        <w:t>mark</w:t>
      </w:r>
      <w:r w:rsidR="1DB2F74F" w:rsidRPr="29F4AC27">
        <w:rPr>
          <w:color w:val="auto"/>
        </w:rPr>
        <w:t>s</w:t>
      </w:r>
      <w:r w:rsidR="007B2F4A" w:rsidRPr="29F4AC27">
        <w:rPr>
          <w:color w:val="auto"/>
        </w:rPr>
        <w:t xml:space="preserve"> </w:t>
      </w:r>
      <w:r w:rsidR="003F1A6B">
        <w:rPr>
          <w:color w:val="auto"/>
        </w:rPr>
        <w:t xml:space="preserve">electronically </w:t>
      </w:r>
      <w:r w:rsidR="0A5B4755" w:rsidRPr="29F4AC27">
        <w:rPr>
          <w:color w:val="auto"/>
        </w:rPr>
        <w:t xml:space="preserve">on </w:t>
      </w:r>
      <w:r w:rsidR="007B2F4A" w:rsidRPr="29F4AC27">
        <w:rPr>
          <w:color w:val="auto"/>
        </w:rPr>
        <w:t xml:space="preserve">a tracking sheet or other device for single or multiple </w:t>
      </w:r>
      <w:r w:rsidR="004854C2" w:rsidRPr="29F4AC27">
        <w:rPr>
          <w:color w:val="auto"/>
        </w:rPr>
        <w:t>learner</w:t>
      </w:r>
      <w:r w:rsidR="007B2F4A" w:rsidRPr="29F4AC27">
        <w:rPr>
          <w:color w:val="auto"/>
        </w:rPr>
        <w:t>s in the secure folder</w:t>
      </w:r>
      <w:r w:rsidR="000D194F">
        <w:rPr>
          <w:color w:val="auto"/>
        </w:rPr>
        <w:t>,</w:t>
      </w:r>
      <w:r w:rsidR="007B2F4A" w:rsidRPr="29F4AC27">
        <w:rPr>
          <w:color w:val="auto"/>
        </w:rPr>
        <w:t xml:space="preserve"> and then transfer the marks to individual </w:t>
      </w:r>
      <w:r w:rsidR="13A214DA" w:rsidRPr="29F4AC27">
        <w:rPr>
          <w:color w:val="auto"/>
        </w:rPr>
        <w:t xml:space="preserve">printed </w:t>
      </w:r>
      <w:r w:rsidR="004854C2" w:rsidRPr="29F4AC27">
        <w:rPr>
          <w:color w:val="auto"/>
        </w:rPr>
        <w:t>learner</w:t>
      </w:r>
      <w:r w:rsidR="007B2F4A" w:rsidRPr="29F4AC27">
        <w:rPr>
          <w:color w:val="auto"/>
        </w:rPr>
        <w:t xml:space="preserve"> papers</w:t>
      </w:r>
      <w:r w:rsidR="3A320683" w:rsidRPr="29F4AC27">
        <w:rPr>
          <w:color w:val="auto"/>
        </w:rPr>
        <w:t xml:space="preserve">, </w:t>
      </w:r>
      <w:r w:rsidR="2D78D1D7" w:rsidRPr="29F4AC27">
        <w:rPr>
          <w:color w:val="auto"/>
        </w:rPr>
        <w:t>with the assessor’s signature</w:t>
      </w:r>
      <w:r w:rsidR="00030CFD">
        <w:rPr>
          <w:color w:val="auto"/>
        </w:rPr>
        <w:t>,</w:t>
      </w:r>
      <w:r w:rsidR="2D78D1D7" w:rsidRPr="29F4AC27">
        <w:rPr>
          <w:color w:val="auto"/>
        </w:rPr>
        <w:t xml:space="preserve"> </w:t>
      </w:r>
      <w:r w:rsidR="007B2F4A" w:rsidRPr="29F4AC27">
        <w:rPr>
          <w:color w:val="auto"/>
        </w:rPr>
        <w:t xml:space="preserve">at a later date. </w:t>
      </w:r>
    </w:p>
    <w:p w14:paraId="714434EB" w14:textId="2B4A4CF8" w:rsidR="00F16A07" w:rsidRPr="00E777F5" w:rsidRDefault="00F16A07" w:rsidP="00F16A07">
      <w:pPr>
        <w:spacing w:after="181" w:line="276" w:lineRule="auto"/>
        <w:ind w:left="-5"/>
        <w:rPr>
          <w:color w:val="auto"/>
        </w:rPr>
      </w:pPr>
      <w:r>
        <w:rPr>
          <w:color w:val="auto"/>
        </w:rPr>
        <w:t>T</w:t>
      </w:r>
      <w:r w:rsidRPr="6F9368CE">
        <w:rPr>
          <w:color w:val="auto"/>
        </w:rPr>
        <w:t xml:space="preserve">he </w:t>
      </w:r>
      <w:r>
        <w:rPr>
          <w:color w:val="auto"/>
        </w:rPr>
        <w:t xml:space="preserve">Task 1 </w:t>
      </w:r>
      <w:r w:rsidRPr="6F9368CE">
        <w:rPr>
          <w:color w:val="auto"/>
        </w:rPr>
        <w:t xml:space="preserve">answer books contain marking grids, and </w:t>
      </w:r>
      <w:r>
        <w:rPr>
          <w:color w:val="auto"/>
        </w:rPr>
        <w:t xml:space="preserve">these </w:t>
      </w:r>
      <w:r w:rsidRPr="6F9368CE">
        <w:rPr>
          <w:color w:val="auto"/>
        </w:rPr>
        <w:t xml:space="preserve">can be </w:t>
      </w:r>
      <w:r>
        <w:rPr>
          <w:color w:val="auto"/>
        </w:rPr>
        <w:t xml:space="preserve">printed in </w:t>
      </w:r>
      <w:r w:rsidR="00194558">
        <w:rPr>
          <w:color w:val="auto"/>
        </w:rPr>
        <w:t>C</w:t>
      </w:r>
      <w:r>
        <w:rPr>
          <w:color w:val="auto"/>
        </w:rPr>
        <w:t>entre and marked</w:t>
      </w:r>
      <w:r w:rsidRPr="6F9368CE">
        <w:rPr>
          <w:color w:val="auto"/>
        </w:rPr>
        <w:t xml:space="preserve"> for each learner by the assessor</w:t>
      </w:r>
      <w:r w:rsidR="00291C30">
        <w:rPr>
          <w:color w:val="auto"/>
        </w:rPr>
        <w:t>,</w:t>
      </w:r>
      <w:r>
        <w:rPr>
          <w:color w:val="auto"/>
        </w:rPr>
        <w:t xml:space="preserve"> or the assessor can put the Task 1 marks onto a learner’s Candidate paper. </w:t>
      </w:r>
      <w:r w:rsidRPr="00F16A07">
        <w:rPr>
          <w:color w:val="auto"/>
        </w:rPr>
        <w:t xml:space="preserve"> </w:t>
      </w:r>
      <w:r>
        <w:rPr>
          <w:color w:val="auto"/>
        </w:rPr>
        <w:t xml:space="preserve">Marks for </w:t>
      </w:r>
      <w:r w:rsidR="2707869D" w:rsidRPr="03BB8278">
        <w:rPr>
          <w:color w:val="auto"/>
        </w:rPr>
        <w:t>Tasks</w:t>
      </w:r>
      <w:r>
        <w:rPr>
          <w:color w:val="auto"/>
        </w:rPr>
        <w:t xml:space="preserve"> 2 and </w:t>
      </w:r>
      <w:r w:rsidRPr="00E777F5">
        <w:rPr>
          <w:color w:val="auto"/>
        </w:rPr>
        <w:t xml:space="preserve">3 need to be entered on the candidate paper and signed by the assessor, and </w:t>
      </w:r>
      <w:r w:rsidR="00AE7142" w:rsidRPr="00E777F5">
        <w:rPr>
          <w:color w:val="auto"/>
        </w:rPr>
        <w:t>where</w:t>
      </w:r>
      <w:r w:rsidRPr="00E777F5">
        <w:rPr>
          <w:color w:val="auto"/>
        </w:rPr>
        <w:t xml:space="preserve"> applicable</w:t>
      </w:r>
      <w:r w:rsidR="00AE7142" w:rsidRPr="00E777F5">
        <w:rPr>
          <w:color w:val="auto"/>
        </w:rPr>
        <w:t>,</w:t>
      </w:r>
      <w:r w:rsidRPr="00E777F5">
        <w:rPr>
          <w:color w:val="auto"/>
        </w:rPr>
        <w:t xml:space="preserve"> the IQA</w:t>
      </w:r>
      <w:r w:rsidR="00AE7142" w:rsidRPr="00E777F5">
        <w:rPr>
          <w:color w:val="auto"/>
        </w:rPr>
        <w:t>.</w:t>
      </w:r>
    </w:p>
    <w:p w14:paraId="2CDCA14D" w14:textId="7674D3AE" w:rsidR="00F16A07" w:rsidRDefault="00F16A07" w:rsidP="29F4AC27">
      <w:pPr>
        <w:spacing w:after="181" w:line="258" w:lineRule="auto"/>
        <w:ind w:left="-5"/>
        <w:rPr>
          <w:color w:val="auto"/>
        </w:rPr>
      </w:pPr>
      <w:r w:rsidRPr="00E777F5">
        <w:rPr>
          <w:color w:val="auto"/>
        </w:rPr>
        <w:t xml:space="preserve">These will need to be made </w:t>
      </w:r>
      <w:r w:rsidRPr="29F4AC27">
        <w:rPr>
          <w:color w:val="auto"/>
        </w:rPr>
        <w:t xml:space="preserve">available to EQAs for sampling at the time of External </w:t>
      </w:r>
      <w:r w:rsidR="00880FBD">
        <w:rPr>
          <w:color w:val="auto"/>
        </w:rPr>
        <w:t>Quality Assurance</w:t>
      </w:r>
      <w:r w:rsidRPr="29F4AC27">
        <w:rPr>
          <w:color w:val="auto"/>
        </w:rPr>
        <w:t>.</w:t>
      </w:r>
    </w:p>
    <w:p w14:paraId="68837A23" w14:textId="0DEA66C6" w:rsidR="007B2F4A" w:rsidRPr="004B5C6E" w:rsidRDefault="007B2F4A" w:rsidP="29F4AC27">
      <w:pPr>
        <w:spacing w:after="181" w:line="258" w:lineRule="auto"/>
        <w:ind w:left="-5"/>
        <w:rPr>
          <w:color w:val="70AD47" w:themeColor="accent6"/>
        </w:rPr>
      </w:pPr>
      <w:r w:rsidRPr="29F4AC27">
        <w:rPr>
          <w:color w:val="auto"/>
        </w:rPr>
        <w:t>Individual Tasks may be taken at different times and marked separately</w:t>
      </w:r>
      <w:r w:rsidR="00F26876">
        <w:rPr>
          <w:color w:val="auto"/>
        </w:rPr>
        <w:t>,</w:t>
      </w:r>
      <w:r w:rsidRPr="29F4AC27">
        <w:rPr>
          <w:color w:val="auto"/>
        </w:rPr>
        <w:t xml:space="preserve"> but we recommend IQA is carried out </w:t>
      </w:r>
      <w:r w:rsidR="00913495">
        <w:rPr>
          <w:color w:val="auto"/>
        </w:rPr>
        <w:t>after the</w:t>
      </w:r>
      <w:r w:rsidRPr="29F4AC27">
        <w:rPr>
          <w:color w:val="auto"/>
        </w:rPr>
        <w:t xml:space="preserve"> completion of all 3 Tasks </w:t>
      </w:r>
      <w:r w:rsidR="00105F73" w:rsidRPr="29F4AC27">
        <w:rPr>
          <w:color w:val="auto"/>
        </w:rPr>
        <w:t>to</w:t>
      </w:r>
      <w:r w:rsidRPr="29F4AC27">
        <w:rPr>
          <w:color w:val="auto"/>
        </w:rPr>
        <w:t xml:space="preserve"> accurately confirm that the whole assessment has been achieved.  </w:t>
      </w:r>
    </w:p>
    <w:p w14:paraId="2081A81D" w14:textId="7CB4A529" w:rsidR="007B2F4A" w:rsidRPr="00F16A07" w:rsidRDefault="007B2F4A">
      <w:pPr>
        <w:spacing w:after="181" w:line="258" w:lineRule="auto"/>
        <w:ind w:left="-5"/>
        <w:rPr>
          <w:color w:val="auto"/>
        </w:rPr>
      </w:pPr>
      <w:r w:rsidRPr="00F16A07">
        <w:rPr>
          <w:color w:val="auto"/>
        </w:rPr>
        <w:t>IQA records</w:t>
      </w:r>
      <w:r w:rsidR="59A08B3B" w:rsidRPr="00F16A07">
        <w:rPr>
          <w:color w:val="auto"/>
        </w:rPr>
        <w:t xml:space="preserve"> </w:t>
      </w:r>
      <w:r w:rsidRPr="00F16A07">
        <w:rPr>
          <w:color w:val="auto"/>
        </w:rPr>
        <w:t xml:space="preserve">may be kept electronically and </w:t>
      </w:r>
      <w:r w:rsidR="00971D82" w:rsidRPr="00F16A07">
        <w:rPr>
          <w:color w:val="auto"/>
        </w:rPr>
        <w:t xml:space="preserve">should be </w:t>
      </w:r>
      <w:r w:rsidRPr="00F16A07">
        <w:rPr>
          <w:color w:val="auto"/>
        </w:rPr>
        <w:t xml:space="preserve">uploaded to the secure folder. </w:t>
      </w:r>
      <w:r w:rsidR="53B6F69B" w:rsidRPr="00F16A07">
        <w:rPr>
          <w:color w:val="auto"/>
        </w:rPr>
        <w:t xml:space="preserve">In the case of </w:t>
      </w:r>
      <w:r w:rsidR="14950FA6" w:rsidRPr="00F16A07">
        <w:rPr>
          <w:color w:val="auto"/>
        </w:rPr>
        <w:t>electronic IQA records</w:t>
      </w:r>
      <w:r w:rsidR="00AD16F4">
        <w:rPr>
          <w:color w:val="auto"/>
        </w:rPr>
        <w:t>,</w:t>
      </w:r>
      <w:r w:rsidR="14950FA6" w:rsidRPr="00F16A07">
        <w:rPr>
          <w:color w:val="auto"/>
        </w:rPr>
        <w:t xml:space="preserve"> </w:t>
      </w:r>
      <w:r w:rsidR="53B6F69B" w:rsidRPr="00F16A07">
        <w:rPr>
          <w:color w:val="auto"/>
        </w:rPr>
        <w:t xml:space="preserve">these do not need to have authentic </w:t>
      </w:r>
      <w:r w:rsidR="66CBE5BF" w:rsidRPr="00F16A07">
        <w:rPr>
          <w:color w:val="auto"/>
        </w:rPr>
        <w:t xml:space="preserve">signatures, but </w:t>
      </w:r>
      <w:r w:rsidR="00194558">
        <w:rPr>
          <w:color w:val="auto"/>
        </w:rPr>
        <w:t>C</w:t>
      </w:r>
      <w:r w:rsidR="66CBE5BF" w:rsidRPr="00F16A07">
        <w:rPr>
          <w:color w:val="auto"/>
        </w:rPr>
        <w:t>entres can use electronic tracking and controls instead.</w:t>
      </w:r>
      <w:r w:rsidR="53B6F69B" w:rsidRPr="00F16A07">
        <w:rPr>
          <w:color w:val="auto"/>
        </w:rPr>
        <w:t xml:space="preserve"> </w:t>
      </w:r>
      <w:r w:rsidR="11987045" w:rsidRPr="00F16A07">
        <w:rPr>
          <w:color w:val="auto"/>
        </w:rPr>
        <w:t xml:space="preserve">The exception to this is IQA1 which </w:t>
      </w:r>
      <w:r w:rsidR="2CAA032E" w:rsidRPr="00F16A07">
        <w:rPr>
          <w:color w:val="auto"/>
        </w:rPr>
        <w:t>must</w:t>
      </w:r>
      <w:r w:rsidR="11987045" w:rsidRPr="00F16A07">
        <w:rPr>
          <w:color w:val="auto"/>
        </w:rPr>
        <w:t xml:space="preserve"> have authentic staff signatures.</w:t>
      </w:r>
    </w:p>
    <w:p w14:paraId="4B750DDF" w14:textId="464A2393" w:rsidR="00657679" w:rsidRPr="00657679" w:rsidRDefault="00657679" w:rsidP="00E56A47">
      <w:pPr>
        <w:pStyle w:val="Heading3"/>
      </w:pPr>
      <w:bookmarkStart w:id="29" w:name="_Toc67317583"/>
      <w:r w:rsidRPr="00657679">
        <w:t>Record keeping</w:t>
      </w:r>
      <w:bookmarkEnd w:id="29"/>
      <w:r w:rsidRPr="00657679">
        <w:t xml:space="preserve"> </w:t>
      </w:r>
    </w:p>
    <w:p w14:paraId="3B26AAFA" w14:textId="2C51A196" w:rsidR="009A00D2" w:rsidRDefault="00657679" w:rsidP="29F4AC27">
      <w:pPr>
        <w:spacing w:after="181" w:line="258" w:lineRule="auto"/>
        <w:ind w:left="-5"/>
      </w:pPr>
      <w:r>
        <w:t>Centres will already have in place documentation used for assessment recording, tracking, IQA planning and recording</w:t>
      </w:r>
      <w:r w:rsidR="00BD11F7">
        <w:t>,</w:t>
      </w:r>
      <w:r>
        <w:t xml:space="preserve"> as well as systems for the collation and saving of learner assessment evidence. As part of that record keeping</w:t>
      </w:r>
      <w:r w:rsidR="009820AE">
        <w:t xml:space="preserve">, </w:t>
      </w:r>
      <w:r w:rsidR="00194558">
        <w:rPr>
          <w:b/>
          <w:bCs/>
        </w:rPr>
        <w:t>C</w:t>
      </w:r>
      <w:r w:rsidR="009820AE" w:rsidRPr="29F4AC27">
        <w:rPr>
          <w:b/>
          <w:bCs/>
        </w:rPr>
        <w:t xml:space="preserve">entres must </w:t>
      </w:r>
      <w:r w:rsidRPr="29F4AC27">
        <w:rPr>
          <w:b/>
          <w:bCs/>
        </w:rPr>
        <w:t>keep records of the adaptations applied</w:t>
      </w:r>
      <w:r w:rsidR="0094636B" w:rsidRPr="29F4AC27">
        <w:rPr>
          <w:b/>
          <w:bCs/>
        </w:rPr>
        <w:t xml:space="preserve"> </w:t>
      </w:r>
      <w:r w:rsidR="0094636B">
        <w:t>for every learner</w:t>
      </w:r>
      <w:r w:rsidR="38BDCD8F">
        <w:t>, for example by adding this information to existing IQA or assessment tracking records</w:t>
      </w:r>
      <w:r w:rsidR="009A00D2">
        <w:t xml:space="preserve"> or to attendance lists</w:t>
      </w:r>
      <w:r w:rsidR="38BDCD8F">
        <w:t xml:space="preserve">. </w:t>
      </w:r>
    </w:p>
    <w:p w14:paraId="0354049A" w14:textId="37431E9F" w:rsidR="00EE7604" w:rsidRPr="009A00D2" w:rsidRDefault="009A00D2" w:rsidP="00E56A47">
      <w:pPr>
        <w:pStyle w:val="Heading3"/>
      </w:pPr>
      <w:bookmarkStart w:id="30" w:name="_Toc67317584"/>
      <w:r w:rsidRPr="009A00D2">
        <w:t>Attendance lists</w:t>
      </w:r>
      <w:bookmarkEnd w:id="30"/>
      <w:r w:rsidR="00657679" w:rsidRPr="009A00D2">
        <w:t xml:space="preserve"> </w:t>
      </w:r>
    </w:p>
    <w:p w14:paraId="18873782" w14:textId="4D411C4E" w:rsidR="00F16A07" w:rsidRDefault="009A00D2">
      <w:pPr>
        <w:spacing w:after="181" w:line="258" w:lineRule="auto"/>
        <w:ind w:left="-5"/>
        <w:rPr>
          <w:bCs/>
        </w:rPr>
      </w:pPr>
      <w:r w:rsidRPr="009A00D2">
        <w:rPr>
          <w:bCs/>
        </w:rPr>
        <w:t xml:space="preserve">Electronic attendance lists should be produced and kept in the secure folder.  </w:t>
      </w:r>
      <w:r>
        <w:rPr>
          <w:bCs/>
        </w:rPr>
        <w:t>L</w:t>
      </w:r>
      <w:r w:rsidRPr="009A00D2">
        <w:rPr>
          <w:bCs/>
        </w:rPr>
        <w:t xml:space="preserve">earners will not be able to sign the list so assessors should indicate attendance on the list on their behalf. </w:t>
      </w:r>
      <w:r>
        <w:rPr>
          <w:bCs/>
        </w:rPr>
        <w:t>Centres</w:t>
      </w:r>
      <w:r w:rsidR="00D741C3">
        <w:rPr>
          <w:bCs/>
        </w:rPr>
        <w:t xml:space="preserve"> </w:t>
      </w:r>
      <w:r>
        <w:rPr>
          <w:bCs/>
        </w:rPr>
        <w:t>/</w:t>
      </w:r>
      <w:r w:rsidR="00D741C3">
        <w:rPr>
          <w:bCs/>
        </w:rPr>
        <w:t xml:space="preserve"> </w:t>
      </w:r>
      <w:r>
        <w:rPr>
          <w:bCs/>
        </w:rPr>
        <w:t>assessors must ensure the authenticity</w:t>
      </w:r>
      <w:r w:rsidR="00467E96">
        <w:rPr>
          <w:bCs/>
        </w:rPr>
        <w:t xml:space="preserve"> </w:t>
      </w:r>
      <w:r>
        <w:rPr>
          <w:bCs/>
        </w:rPr>
        <w:t>/</w:t>
      </w:r>
      <w:r w:rsidR="00467E96">
        <w:rPr>
          <w:bCs/>
        </w:rPr>
        <w:t xml:space="preserve"> </w:t>
      </w:r>
      <w:r>
        <w:rPr>
          <w:bCs/>
        </w:rPr>
        <w:t xml:space="preserve">identity of every learner taking an online assessment. </w:t>
      </w:r>
    </w:p>
    <w:p w14:paraId="55E7BAD2" w14:textId="77777777" w:rsidR="001725FE" w:rsidRPr="009A00D2" w:rsidRDefault="001725FE">
      <w:pPr>
        <w:spacing w:after="181" w:line="258" w:lineRule="auto"/>
        <w:ind w:left="-5"/>
        <w:rPr>
          <w:bCs/>
        </w:rPr>
      </w:pPr>
    </w:p>
    <w:p w14:paraId="2F0FF7BC" w14:textId="2C2EBFF7" w:rsidR="00316389" w:rsidRDefault="0004591C" w:rsidP="00E56A47">
      <w:pPr>
        <w:pStyle w:val="Heading1"/>
      </w:pPr>
      <w:bookmarkStart w:id="31" w:name="_Toc67317585"/>
      <w:r>
        <w:t xml:space="preserve">Ascentis </w:t>
      </w:r>
      <w:r w:rsidR="00EA1FC7">
        <w:t>support</w:t>
      </w:r>
      <w:bookmarkEnd w:id="31"/>
      <w:r>
        <w:t xml:space="preserve"> </w:t>
      </w:r>
    </w:p>
    <w:p w14:paraId="129FACE9" w14:textId="41DB4301" w:rsidR="00316389" w:rsidRDefault="0004591C">
      <w:pPr>
        <w:numPr>
          <w:ilvl w:val="0"/>
          <w:numId w:val="10"/>
        </w:numPr>
        <w:spacing w:after="168"/>
        <w:ind w:hanging="360"/>
      </w:pPr>
      <w:r>
        <w:t xml:space="preserve">Tracking mechanisms – Word / Excel versions </w:t>
      </w:r>
      <w:r w:rsidR="00CB1622">
        <w:t>are</w:t>
      </w:r>
      <w:r>
        <w:t xml:space="preserve"> available to Centres. It is not mandatory to use these if Centres have their own systems that cover </w:t>
      </w:r>
      <w:r w:rsidR="00D741C3">
        <w:t>everything that</w:t>
      </w:r>
      <w:r>
        <w:t xml:space="preserve"> is required. </w:t>
      </w:r>
      <w:r w:rsidR="229FFB63">
        <w:t>Updated versions</w:t>
      </w:r>
      <w:r>
        <w:t xml:space="preserve"> will be made available on QuartzWeb with appropriate guidance. </w:t>
      </w:r>
    </w:p>
    <w:p w14:paraId="383FE291" w14:textId="77777777" w:rsidR="00ED0BF8" w:rsidRPr="00E777F5" w:rsidRDefault="0004591C" w:rsidP="00066E56">
      <w:pPr>
        <w:numPr>
          <w:ilvl w:val="0"/>
          <w:numId w:val="10"/>
        </w:numPr>
        <w:spacing w:after="0"/>
        <w:ind w:hanging="360"/>
        <w:rPr>
          <w:rFonts w:asciiTheme="minorHAnsi" w:eastAsiaTheme="minorEastAsia" w:hAnsiTheme="minorHAnsi" w:cstheme="minorBidi"/>
          <w:color w:val="auto"/>
        </w:rPr>
      </w:pPr>
      <w:r>
        <w:t>Webinars for Centres</w:t>
      </w:r>
      <w:r w:rsidR="00DC639A">
        <w:t xml:space="preserve"> </w:t>
      </w:r>
      <w:r w:rsidR="427B0E21">
        <w:t xml:space="preserve">- please book your place on the </w:t>
      </w:r>
      <w:hyperlink r:id="rId14" w:history="1">
        <w:r w:rsidR="427B0E21" w:rsidRPr="007145AD">
          <w:rPr>
            <w:rStyle w:val="Hyperlink"/>
          </w:rPr>
          <w:t>events page</w:t>
        </w:r>
      </w:hyperlink>
      <w:r w:rsidR="427B0E21">
        <w:t xml:space="preserve"> of our </w:t>
      </w:r>
      <w:r w:rsidR="427B0E21" w:rsidRPr="00E777F5">
        <w:rPr>
          <w:color w:val="auto"/>
        </w:rPr>
        <w:t xml:space="preserve">website. </w:t>
      </w:r>
    </w:p>
    <w:p w14:paraId="12B9104F" w14:textId="3A5AE325" w:rsidR="00316389" w:rsidRPr="00E777F5" w:rsidRDefault="00F16A07" w:rsidP="00ED0BF8">
      <w:pPr>
        <w:spacing w:after="174"/>
        <w:ind w:left="720" w:firstLine="0"/>
        <w:rPr>
          <w:rFonts w:asciiTheme="minorHAnsi" w:eastAsiaTheme="minorEastAsia" w:hAnsiTheme="minorHAnsi" w:cstheme="minorBidi"/>
          <w:color w:val="auto"/>
        </w:rPr>
      </w:pPr>
      <w:r w:rsidRPr="00362905">
        <w:t>O</w:t>
      </w:r>
      <w:r w:rsidR="00194CD7" w:rsidRPr="00362905">
        <w:t xml:space="preserve">nline </w:t>
      </w:r>
      <w:r w:rsidRPr="00362905">
        <w:t>Q</w:t>
      </w:r>
      <w:r w:rsidR="00194CD7" w:rsidRPr="00362905">
        <w:t xml:space="preserve">uality </w:t>
      </w:r>
      <w:r w:rsidRPr="00362905">
        <w:t>M</w:t>
      </w:r>
      <w:r w:rsidR="00194CD7" w:rsidRPr="00362905">
        <w:t>eeting</w:t>
      </w:r>
      <w:r w:rsidR="00362905">
        <w:t xml:space="preserve">s will take place on </w:t>
      </w:r>
      <w:hyperlink r:id="rId15" w:history="1">
        <w:r w:rsidR="5763D304" w:rsidRPr="00362905">
          <w:rPr>
            <w:rStyle w:val="Hyperlink"/>
          </w:rPr>
          <w:t>25</w:t>
        </w:r>
        <w:r w:rsidR="5763D304" w:rsidRPr="00362905">
          <w:rPr>
            <w:rStyle w:val="Hyperlink"/>
            <w:vertAlign w:val="superscript"/>
          </w:rPr>
          <w:t>th</w:t>
        </w:r>
        <w:r w:rsidR="5763D304" w:rsidRPr="00362905">
          <w:rPr>
            <w:rStyle w:val="Hyperlink"/>
          </w:rPr>
          <w:t xml:space="preserve"> February 2-4pm</w:t>
        </w:r>
      </w:hyperlink>
      <w:r w:rsidRPr="00ED0BF8">
        <w:rPr>
          <w:color w:val="auto"/>
        </w:rPr>
        <w:t>, or</w:t>
      </w:r>
      <w:r w:rsidR="00194CD7" w:rsidRPr="00ED0BF8">
        <w:rPr>
          <w:color w:val="auto"/>
        </w:rPr>
        <w:t xml:space="preserve"> </w:t>
      </w:r>
      <w:hyperlink r:id="rId16" w:history="1">
        <w:r w:rsidR="0632DE08" w:rsidRPr="00504908">
          <w:rPr>
            <w:rStyle w:val="Hyperlink"/>
          </w:rPr>
          <w:t xml:space="preserve">Tuesday </w:t>
        </w:r>
        <w:r w:rsidR="2BB7242C" w:rsidRPr="00504908">
          <w:rPr>
            <w:rStyle w:val="Hyperlink"/>
          </w:rPr>
          <w:t>2</w:t>
        </w:r>
        <w:r w:rsidR="2BB7242C" w:rsidRPr="00504908">
          <w:rPr>
            <w:rStyle w:val="Hyperlink"/>
            <w:vertAlign w:val="superscript"/>
          </w:rPr>
          <w:t>nd</w:t>
        </w:r>
        <w:r w:rsidR="2BB7242C" w:rsidRPr="00504908">
          <w:rPr>
            <w:rStyle w:val="Hyperlink"/>
          </w:rPr>
          <w:t xml:space="preserve"> March 3.30-4.30</w:t>
        </w:r>
      </w:hyperlink>
      <w:r w:rsidR="00194CD7" w:rsidRPr="00ED0BF8">
        <w:rPr>
          <w:color w:val="auto"/>
        </w:rPr>
        <w:t>.</w:t>
      </w:r>
    </w:p>
    <w:p w14:paraId="2E5DE19E" w14:textId="4D0E2260" w:rsidR="00A40E38" w:rsidRPr="00BE1371" w:rsidRDefault="7E5B849B" w:rsidP="29F4AC27">
      <w:pPr>
        <w:numPr>
          <w:ilvl w:val="0"/>
          <w:numId w:val="10"/>
        </w:numPr>
        <w:spacing w:after="150" w:line="269" w:lineRule="auto"/>
        <w:ind w:hanging="360"/>
        <w:rPr>
          <w:color w:val="000000" w:themeColor="text1"/>
        </w:rPr>
      </w:pPr>
      <w:r w:rsidRPr="00F16A07">
        <w:rPr>
          <w:color w:val="auto"/>
        </w:rPr>
        <w:t xml:space="preserve">Please </w:t>
      </w:r>
      <w:r w:rsidR="24F2A6A3" w:rsidRPr="00F16A07">
        <w:rPr>
          <w:color w:val="auto"/>
        </w:rPr>
        <w:t>contact</w:t>
      </w:r>
      <w:r w:rsidRPr="00F16A07">
        <w:rPr>
          <w:color w:val="auto"/>
        </w:rPr>
        <w:t xml:space="preserve"> your </w:t>
      </w:r>
      <w:r w:rsidR="2AE343FF" w:rsidRPr="00F16A07">
        <w:rPr>
          <w:color w:val="auto"/>
        </w:rPr>
        <w:t xml:space="preserve">EQA if you have any questions or concerns about how to run these assessments. Please contact your EQA in the first instance or </w:t>
      </w:r>
      <w:hyperlink r:id="rId17">
        <w:r w:rsidR="2AE343FF" w:rsidRPr="29F4AC27">
          <w:rPr>
            <w:rStyle w:val="Hyperlink"/>
          </w:rPr>
          <w:t>qualityassurance@ascentis.co.uk</w:t>
        </w:r>
      </w:hyperlink>
      <w:r w:rsidR="2AE343FF">
        <w:t xml:space="preserve"> </w:t>
      </w:r>
      <w:r w:rsidR="2AE343FF" w:rsidRPr="00BE1371">
        <w:rPr>
          <w:color w:val="000000" w:themeColor="text1"/>
        </w:rPr>
        <w:t xml:space="preserve">if you have any queries regarding </w:t>
      </w:r>
      <w:r w:rsidR="63A5C4EE" w:rsidRPr="00BE1371">
        <w:rPr>
          <w:color w:val="000000" w:themeColor="text1"/>
        </w:rPr>
        <w:t xml:space="preserve">internal or external </w:t>
      </w:r>
      <w:r w:rsidR="6C65C9CC" w:rsidRPr="00BE1371">
        <w:rPr>
          <w:color w:val="000000" w:themeColor="text1"/>
        </w:rPr>
        <w:t xml:space="preserve">quality assurance. </w:t>
      </w:r>
    </w:p>
    <w:p w14:paraId="5B8BC289" w14:textId="3CE92C57" w:rsidR="00316389" w:rsidRDefault="0004591C" w:rsidP="29F4AC27">
      <w:pPr>
        <w:spacing w:after="168" w:line="255" w:lineRule="auto"/>
        <w:ind w:left="-5"/>
        <w:rPr>
          <w:b/>
          <w:bCs/>
          <w:color w:val="auto"/>
        </w:rPr>
      </w:pPr>
      <w:r w:rsidRPr="29F4AC27">
        <w:rPr>
          <w:b/>
          <w:bCs/>
          <w:color w:val="auto"/>
        </w:rPr>
        <w:t xml:space="preserve">Please note that online or remote assessment of live </w:t>
      </w:r>
      <w:r w:rsidR="00A35F4F" w:rsidRPr="29F4AC27">
        <w:rPr>
          <w:b/>
          <w:bCs/>
          <w:color w:val="auto"/>
        </w:rPr>
        <w:t>Reading and Wri</w:t>
      </w:r>
      <w:r w:rsidR="00775732" w:rsidRPr="29F4AC27">
        <w:rPr>
          <w:b/>
          <w:bCs/>
          <w:color w:val="auto"/>
        </w:rPr>
        <w:t xml:space="preserve">ting </w:t>
      </w:r>
      <w:r w:rsidRPr="29F4AC27">
        <w:rPr>
          <w:b/>
          <w:bCs/>
          <w:color w:val="auto"/>
        </w:rPr>
        <w:t xml:space="preserve">assessments is NOT </w:t>
      </w:r>
      <w:r w:rsidR="00194CD7" w:rsidRPr="29F4AC27">
        <w:rPr>
          <w:b/>
          <w:bCs/>
          <w:color w:val="auto"/>
        </w:rPr>
        <w:t xml:space="preserve">currently </w:t>
      </w:r>
      <w:r w:rsidRPr="29F4AC27">
        <w:rPr>
          <w:b/>
          <w:bCs/>
          <w:color w:val="auto"/>
        </w:rPr>
        <w:t>permitted for Ascentis ESOL as an adaptation under the EERF</w:t>
      </w:r>
      <w:r w:rsidR="560127C3" w:rsidRPr="29F4AC27">
        <w:rPr>
          <w:b/>
          <w:bCs/>
          <w:color w:val="auto"/>
        </w:rPr>
        <w:t xml:space="preserve">. </w:t>
      </w:r>
    </w:p>
    <w:p w14:paraId="7E1DDB88" w14:textId="60424AC1" w:rsidR="00316389" w:rsidRDefault="0004591C" w:rsidP="29F4AC27">
      <w:pPr>
        <w:spacing w:after="152"/>
        <w:ind w:left="-10" w:firstLine="0"/>
      </w:pPr>
      <w:r>
        <w:t>However,</w:t>
      </w:r>
      <w:r w:rsidRPr="29F4AC27">
        <w:rPr>
          <w:b/>
          <w:bCs/>
        </w:rPr>
        <w:t xml:space="preserve"> </w:t>
      </w:r>
      <w:r w:rsidR="00194558">
        <w:t>C</w:t>
      </w:r>
      <w:r>
        <w:t xml:space="preserve">entres do have the option use blended </w:t>
      </w:r>
      <w:r w:rsidR="00F16A07">
        <w:t xml:space="preserve">or online </w:t>
      </w:r>
      <w:r>
        <w:t xml:space="preserve">delivery models to keep face-to-face contact with learners to a minimum where necessary, and practice assessments may be taken online. </w:t>
      </w:r>
    </w:p>
    <w:p w14:paraId="1B2F7F33" w14:textId="60A5BFCE" w:rsidR="00316389" w:rsidRDefault="0004591C">
      <w:pPr>
        <w:tabs>
          <w:tab w:val="center" w:pos="10550"/>
        </w:tabs>
        <w:spacing w:after="3" w:line="259" w:lineRule="auto"/>
        <w:ind w:left="-15" w:firstLine="0"/>
      </w:pPr>
      <w:r>
        <w:rPr>
          <w:b/>
          <w:sz w:val="24"/>
        </w:rPr>
        <w:tab/>
      </w:r>
      <w:r>
        <w:rPr>
          <w:sz w:val="24"/>
        </w:rPr>
        <w:t xml:space="preserve"> </w:t>
      </w:r>
      <w:r>
        <w:br w:type="page"/>
      </w:r>
    </w:p>
    <w:p w14:paraId="364DA444" w14:textId="107B4A88" w:rsidR="00BB38D7" w:rsidRDefault="0004591C">
      <w:pPr>
        <w:spacing w:after="0" w:line="259" w:lineRule="auto"/>
        <w:ind w:left="0" w:firstLine="0"/>
      </w:pPr>
      <w:bookmarkStart w:id="32" w:name="_Appendix_(I)"/>
      <w:bookmarkEnd w:id="32"/>
      <w:r>
        <w:lastRenderedPageBreak/>
        <w:tab/>
      </w:r>
    </w:p>
    <w:p w14:paraId="2F011192" w14:textId="25BAA690" w:rsidR="00316389" w:rsidRDefault="0004591C">
      <w:pPr>
        <w:pStyle w:val="Heading1"/>
        <w:spacing w:after="3" w:line="259" w:lineRule="auto"/>
        <w:ind w:left="-5"/>
      </w:pPr>
      <w:bookmarkStart w:id="33" w:name="_Appendix_(II)_–"/>
      <w:bookmarkStart w:id="34" w:name="_Toc67317586"/>
      <w:bookmarkEnd w:id="33"/>
      <w:r>
        <w:rPr>
          <w:sz w:val="24"/>
        </w:rPr>
        <w:t>Appendix (I) – Qualifications covered by this guidance</w:t>
      </w:r>
      <w:bookmarkEnd w:id="34"/>
      <w:r>
        <w:rPr>
          <w:sz w:val="24"/>
        </w:rPr>
        <w:t xml:space="preserve"> </w:t>
      </w:r>
    </w:p>
    <w:p w14:paraId="570BDAFD" w14:textId="5E756753" w:rsidR="00316389" w:rsidRDefault="0004591C" w:rsidP="00952F37">
      <w:r>
        <w:t xml:space="preserve"> </w:t>
      </w:r>
    </w:p>
    <w:p w14:paraId="5909B405" w14:textId="699D35D7" w:rsidR="00952F37" w:rsidRDefault="00952F37" w:rsidP="00952F37">
      <w:pPr>
        <w:pStyle w:val="Heading2"/>
      </w:pPr>
      <w:bookmarkStart w:id="35" w:name="_Toc67317587"/>
      <w:r>
        <w:t>New adaptations (from 22</w:t>
      </w:r>
      <w:r w:rsidRPr="00952F37">
        <w:rPr>
          <w:vertAlign w:val="superscript"/>
        </w:rPr>
        <w:t>nd</w:t>
      </w:r>
      <w:r>
        <w:t xml:space="preserve"> February 2021)</w:t>
      </w:r>
      <w:bookmarkEnd w:id="35"/>
    </w:p>
    <w:p w14:paraId="7CDD0AA7" w14:textId="77777777" w:rsidR="00316389" w:rsidRDefault="0004591C" w:rsidP="00CE6EE8">
      <w:pPr>
        <w:pStyle w:val="Heading3"/>
      </w:pPr>
      <w:bookmarkStart w:id="36" w:name="_Toc67317588"/>
      <w:r>
        <w:t>Ofqual regulated Qualifications</w:t>
      </w:r>
      <w:bookmarkEnd w:id="36"/>
      <w:r>
        <w:t xml:space="preserve"> </w:t>
      </w:r>
    </w:p>
    <w:p w14:paraId="46EE9457" w14:textId="77777777" w:rsidR="00316389" w:rsidRDefault="0004591C">
      <w:pPr>
        <w:ind w:left="-5"/>
      </w:pPr>
      <w:r>
        <w:t xml:space="preserve">Ascentis Entry Level Certificate in ESOL Skills for Life (Entry 1) (601/4302/2) </w:t>
      </w:r>
    </w:p>
    <w:p w14:paraId="49BDA832" w14:textId="77777777" w:rsidR="00316389" w:rsidRDefault="0004591C">
      <w:pPr>
        <w:ind w:left="-5"/>
      </w:pPr>
      <w:r>
        <w:t xml:space="preserve">Ascentis Entry Level Certificate in ESOL Skills for Life (Entry 2) (601/4080/X) </w:t>
      </w:r>
    </w:p>
    <w:p w14:paraId="0BEA50CC" w14:textId="77777777" w:rsidR="00316389" w:rsidRDefault="0004591C">
      <w:pPr>
        <w:ind w:left="-5"/>
      </w:pPr>
      <w:r>
        <w:t xml:space="preserve">Ascentis Entry Level Certificate in ESOL Skills for Life (Entry 3) (601/4081/1) </w:t>
      </w:r>
    </w:p>
    <w:p w14:paraId="372A524A" w14:textId="77777777" w:rsidR="00316389" w:rsidRDefault="0004591C">
      <w:pPr>
        <w:ind w:left="-5"/>
      </w:pPr>
      <w:r>
        <w:t xml:space="preserve">Ascentis Level 1 Certificate in ESOL Skills for Life (601/4082/3) </w:t>
      </w:r>
    </w:p>
    <w:p w14:paraId="6DA3B2DA" w14:textId="77777777" w:rsidR="00316389" w:rsidRDefault="0004591C">
      <w:pPr>
        <w:ind w:left="-5"/>
      </w:pPr>
      <w:r>
        <w:t xml:space="preserve">Ascentis Level 2 Certificate in ESOL Skills for Life (601/4083/5) </w:t>
      </w:r>
    </w:p>
    <w:p w14:paraId="3C114A75" w14:textId="77777777" w:rsidR="00316389" w:rsidRDefault="0004591C">
      <w:pPr>
        <w:ind w:left="-5"/>
      </w:pPr>
      <w:r>
        <w:t xml:space="preserve">Ascentis Entry Level Award in ESOL Skills for Life - Speaking and Listening (Entry 1) (601/4325/3) </w:t>
      </w:r>
    </w:p>
    <w:p w14:paraId="7E624EAE" w14:textId="77777777" w:rsidR="00316389" w:rsidRDefault="0004591C">
      <w:pPr>
        <w:ind w:left="-5"/>
      </w:pPr>
      <w:r>
        <w:t xml:space="preserve">Ascentis Entry Level Award in ESOL Skills for Life - Speaking and Listening (Entry 2) (601/4267/4) </w:t>
      </w:r>
    </w:p>
    <w:p w14:paraId="1C7163CC" w14:textId="77777777" w:rsidR="00316389" w:rsidRDefault="0004591C">
      <w:pPr>
        <w:ind w:left="-5"/>
      </w:pPr>
      <w:r>
        <w:t xml:space="preserve">Ascentis Entry Level Award in ESOL Skills for Life - Speaking and Listening (Entry 3) (601/4268/6) </w:t>
      </w:r>
    </w:p>
    <w:p w14:paraId="450E42E1" w14:textId="77777777" w:rsidR="00316389" w:rsidRDefault="0004591C">
      <w:pPr>
        <w:ind w:left="-5"/>
      </w:pPr>
      <w:r>
        <w:t xml:space="preserve">Ascentis Level 1 Award in ESOL Skills for Life - Speaking and Listening (601/4280/7) </w:t>
      </w:r>
    </w:p>
    <w:p w14:paraId="4F288D4D" w14:textId="77777777" w:rsidR="00316389" w:rsidRDefault="0004591C">
      <w:pPr>
        <w:ind w:left="-5"/>
      </w:pPr>
      <w:r>
        <w:t xml:space="preserve">Ascentis Level 2 Award in ESOL Skills for Life - Speaking and Listening (601/4269/8) </w:t>
      </w:r>
    </w:p>
    <w:p w14:paraId="023F05AF" w14:textId="2FA44053" w:rsidR="00316389" w:rsidRDefault="00316389">
      <w:pPr>
        <w:spacing w:after="0" w:line="259" w:lineRule="auto"/>
        <w:ind w:left="0" w:firstLine="0"/>
      </w:pPr>
    </w:p>
    <w:p w14:paraId="46C9CA0A" w14:textId="3D247887" w:rsidR="00316389" w:rsidRDefault="0004591C" w:rsidP="00CE6EE8">
      <w:pPr>
        <w:pStyle w:val="Heading3"/>
      </w:pPr>
      <w:bookmarkStart w:id="37" w:name="_Toc67317589"/>
      <w:r>
        <w:t xml:space="preserve">Qualifications Wales regulated </w:t>
      </w:r>
      <w:r w:rsidR="00331CA5">
        <w:t>Q</w:t>
      </w:r>
      <w:r>
        <w:t>ualifications</w:t>
      </w:r>
      <w:bookmarkEnd w:id="37"/>
      <w:r>
        <w:t xml:space="preserve"> </w:t>
      </w:r>
    </w:p>
    <w:p w14:paraId="4658B5B4" w14:textId="77777777" w:rsidR="00316389" w:rsidRDefault="0004591C">
      <w:pPr>
        <w:ind w:left="-5"/>
      </w:pPr>
      <w:r>
        <w:t xml:space="preserve">Ascentis Entry Level Certificate in ESOL Skills for Life (Entry 1) (C00/1191/1) </w:t>
      </w:r>
    </w:p>
    <w:p w14:paraId="543FA397" w14:textId="77777777" w:rsidR="00316389" w:rsidRDefault="0004591C">
      <w:pPr>
        <w:ind w:left="-5"/>
      </w:pPr>
      <w:r>
        <w:t xml:space="preserve">Ascentis Entry Level Certificate in ESOL Skills for Life (Entry 2) (C00/1191/7) </w:t>
      </w:r>
    </w:p>
    <w:p w14:paraId="2873B298" w14:textId="77777777" w:rsidR="00316389" w:rsidRDefault="0004591C">
      <w:pPr>
        <w:ind w:left="-5"/>
      </w:pPr>
      <w:r>
        <w:t xml:space="preserve">Ascentis Entry Level Certificate in ESOL Skills for Life (Entry 3) (C00/1192/1) </w:t>
      </w:r>
    </w:p>
    <w:p w14:paraId="799749C8" w14:textId="77777777" w:rsidR="00316389" w:rsidRDefault="0004591C">
      <w:pPr>
        <w:ind w:left="-5"/>
      </w:pPr>
      <w:r>
        <w:t xml:space="preserve">Ascentis Level 1 Certificate in ESOL Skills for Life (C00/1192/5) </w:t>
      </w:r>
    </w:p>
    <w:p w14:paraId="3BF67252" w14:textId="77777777" w:rsidR="00316389" w:rsidRDefault="0004591C">
      <w:pPr>
        <w:ind w:left="-5"/>
      </w:pPr>
      <w:r>
        <w:t xml:space="preserve">Ascentis Level 2 Certificate in ESOL Skills for Life (C00/1193/0) </w:t>
      </w:r>
    </w:p>
    <w:p w14:paraId="788C8695" w14:textId="77777777" w:rsidR="00316389" w:rsidRDefault="0004591C">
      <w:pPr>
        <w:ind w:left="-5"/>
      </w:pPr>
      <w:r>
        <w:t xml:space="preserve">Ascentis Entry Level Award in ESOL Skills for Life - Speaking and Listening (Entry 1) (C00/1191/2) </w:t>
      </w:r>
    </w:p>
    <w:p w14:paraId="4213F751" w14:textId="77777777" w:rsidR="00316389" w:rsidRDefault="0004591C">
      <w:pPr>
        <w:ind w:left="-5"/>
      </w:pPr>
      <w:r>
        <w:t xml:space="preserve">Ascentis Entry Level Award in ESOL Skills for Life - Speaking and Listening (Entry 2) (C00/1191/8) </w:t>
      </w:r>
    </w:p>
    <w:p w14:paraId="1303BB91" w14:textId="77777777" w:rsidR="00316389" w:rsidRDefault="0004591C">
      <w:pPr>
        <w:ind w:left="-5"/>
      </w:pPr>
      <w:r>
        <w:t xml:space="preserve">Ascentis Entry Level Award in ESOL Skills for Life - Speaking and Listening (Entry 3) (C00/1192/2) </w:t>
      </w:r>
    </w:p>
    <w:p w14:paraId="113F54B0" w14:textId="77777777" w:rsidR="00316389" w:rsidRDefault="0004591C">
      <w:pPr>
        <w:ind w:left="-5"/>
      </w:pPr>
      <w:r>
        <w:t xml:space="preserve">Ascentis Level 1 Award in ESOL Skills for Life - Speaking and Listening (C00/1192/7) </w:t>
      </w:r>
    </w:p>
    <w:p w14:paraId="45A0A174" w14:textId="77777777" w:rsidR="00316389" w:rsidRDefault="0004591C">
      <w:pPr>
        <w:ind w:left="-5"/>
      </w:pPr>
      <w:r>
        <w:t xml:space="preserve">Ascentis Level 2 Award in ESOL Skills for Life - Speaking and Listening (C00/1193/1) </w:t>
      </w:r>
    </w:p>
    <w:p w14:paraId="10203C38" w14:textId="77777777" w:rsidR="00DA6FFF" w:rsidRDefault="00DA6FFF">
      <w:pPr>
        <w:spacing w:after="160" w:line="259" w:lineRule="auto"/>
        <w:ind w:left="0" w:firstLine="0"/>
      </w:pPr>
    </w:p>
    <w:p w14:paraId="3DE47463" w14:textId="77777777" w:rsidR="00525569" w:rsidRDefault="00DA6FFF" w:rsidP="00DA6FFF">
      <w:pPr>
        <w:pStyle w:val="Heading2"/>
      </w:pPr>
      <w:bookmarkStart w:id="38" w:name="_Toc67317590"/>
      <w:r>
        <w:t xml:space="preserve">Other </w:t>
      </w:r>
      <w:r w:rsidR="0057397A">
        <w:t>A</w:t>
      </w:r>
      <w:r>
        <w:t xml:space="preserve">daptations and </w:t>
      </w:r>
      <w:r w:rsidR="0057397A">
        <w:t>Guidance (in place prior to 22</w:t>
      </w:r>
      <w:r w:rsidR="0057397A" w:rsidRPr="0057397A">
        <w:rPr>
          <w:vertAlign w:val="superscript"/>
        </w:rPr>
        <w:t>nd</w:t>
      </w:r>
      <w:r w:rsidR="0057397A">
        <w:t xml:space="preserve"> February 2021)</w:t>
      </w:r>
      <w:bookmarkEnd w:id="38"/>
    </w:p>
    <w:p w14:paraId="0051C45F" w14:textId="77777777" w:rsidR="00525569" w:rsidRDefault="00525569" w:rsidP="00525569">
      <w:pPr>
        <w:pStyle w:val="Heading3"/>
      </w:pPr>
      <w:bookmarkStart w:id="39" w:name="_Toc67317591"/>
      <w:r>
        <w:t>Ofqual regulated Qualifications</w:t>
      </w:r>
      <w:bookmarkEnd w:id="39"/>
      <w:r>
        <w:t xml:space="preserve"> </w:t>
      </w:r>
    </w:p>
    <w:p w14:paraId="5BE73226" w14:textId="77777777" w:rsidR="00525569" w:rsidRDefault="00525569" w:rsidP="00525569">
      <w:pPr>
        <w:ind w:left="-5"/>
      </w:pPr>
      <w:r>
        <w:t xml:space="preserve">Ascentis Entry Level Certificate in ESOL Skills for Life (Entry 1) (601/4302/2) </w:t>
      </w:r>
    </w:p>
    <w:p w14:paraId="4F7BBA24" w14:textId="77777777" w:rsidR="00525569" w:rsidRDefault="00525569" w:rsidP="00525569">
      <w:pPr>
        <w:ind w:left="-5"/>
      </w:pPr>
      <w:r>
        <w:t xml:space="preserve">Ascentis Entry Level Certificate in ESOL Skills for Life (Entry 2) (601/4080/X) </w:t>
      </w:r>
    </w:p>
    <w:p w14:paraId="58A0D33D" w14:textId="77777777" w:rsidR="00525569" w:rsidRDefault="00525569" w:rsidP="00525569">
      <w:pPr>
        <w:ind w:left="-5"/>
      </w:pPr>
      <w:r>
        <w:t xml:space="preserve">Ascentis Entry Level Certificate in ESOL Skills for Life (Entry 3) (601/4081/1) </w:t>
      </w:r>
    </w:p>
    <w:p w14:paraId="2CD4B509" w14:textId="77777777" w:rsidR="00525569" w:rsidRDefault="00525569" w:rsidP="00525569">
      <w:pPr>
        <w:ind w:left="-5"/>
      </w:pPr>
      <w:r>
        <w:t xml:space="preserve">Ascentis Level 1 Certificate in ESOL Skills for Life (601/4082/3) </w:t>
      </w:r>
    </w:p>
    <w:p w14:paraId="7731E6FE" w14:textId="77777777" w:rsidR="00525569" w:rsidRDefault="00525569" w:rsidP="00525569">
      <w:pPr>
        <w:ind w:left="-5"/>
      </w:pPr>
      <w:r>
        <w:t xml:space="preserve">Ascentis Level 2 Certificate in ESOL Skills for Life (601/4083/5) </w:t>
      </w:r>
    </w:p>
    <w:p w14:paraId="50779E7A" w14:textId="77777777" w:rsidR="00525569" w:rsidRDefault="00525569" w:rsidP="00525569">
      <w:pPr>
        <w:ind w:left="-5"/>
      </w:pPr>
      <w:r>
        <w:t xml:space="preserve">Ascentis Entry Level Award in ESOL Skills for Life - Speaking and Listening (Entry 1) (601/4325/3) </w:t>
      </w:r>
    </w:p>
    <w:p w14:paraId="18078012" w14:textId="77777777" w:rsidR="00525569" w:rsidRDefault="00525569" w:rsidP="00525569">
      <w:pPr>
        <w:ind w:left="-5"/>
      </w:pPr>
      <w:r>
        <w:t xml:space="preserve">Ascentis Entry Level Award in ESOL Skills for Life - Speaking and Listening (Entry 2) (601/4267/4) </w:t>
      </w:r>
    </w:p>
    <w:p w14:paraId="72C8EC88" w14:textId="77777777" w:rsidR="00525569" w:rsidRDefault="00525569" w:rsidP="00525569">
      <w:pPr>
        <w:ind w:left="-5"/>
      </w:pPr>
      <w:r>
        <w:t xml:space="preserve">Ascentis Entry Level Award in ESOL Skills for Life - Speaking and Listening (Entry 3) (601/4268/6) </w:t>
      </w:r>
    </w:p>
    <w:p w14:paraId="21270DE0" w14:textId="77777777" w:rsidR="00525569" w:rsidRDefault="00525569" w:rsidP="00525569">
      <w:pPr>
        <w:ind w:left="-5"/>
      </w:pPr>
      <w:r>
        <w:t xml:space="preserve">Ascentis Level 1 Award in ESOL Skills for Life - Speaking and Listening (601/4280/7) </w:t>
      </w:r>
    </w:p>
    <w:p w14:paraId="724C1693" w14:textId="77777777" w:rsidR="00525569" w:rsidRDefault="00525569" w:rsidP="00525569">
      <w:pPr>
        <w:ind w:left="-5"/>
      </w:pPr>
      <w:r>
        <w:t xml:space="preserve">Ascentis Level 2 Award in ESOL Skills for Life - Speaking and Listening (601/4269/8) </w:t>
      </w:r>
    </w:p>
    <w:p w14:paraId="6C0AFB30" w14:textId="77777777" w:rsidR="00525569" w:rsidRDefault="00525569" w:rsidP="00525569">
      <w:pPr>
        <w:ind w:left="-5"/>
      </w:pPr>
      <w:r>
        <w:t xml:space="preserve">Ascentis Entry Level Award in ESOL Skills for Life - Reading (Entry 1) (601/4326/5) </w:t>
      </w:r>
    </w:p>
    <w:p w14:paraId="7C534EF4" w14:textId="77777777" w:rsidR="00525569" w:rsidRDefault="00525569" w:rsidP="00525569">
      <w:pPr>
        <w:ind w:left="-5"/>
      </w:pPr>
      <w:r>
        <w:t xml:space="preserve">Ascentis Entry Level Award in ESOL Skills for Life - Reading (Entry 2) (601/4270/4) </w:t>
      </w:r>
    </w:p>
    <w:p w14:paraId="2308E3D9" w14:textId="77777777" w:rsidR="00525569" w:rsidRDefault="00525569" w:rsidP="00525569">
      <w:pPr>
        <w:ind w:left="-5"/>
      </w:pPr>
      <w:r>
        <w:t xml:space="preserve">Ascentis Entry Level Award in ESOL Skills for Life - Reading (Entry 3) (601/4271/6) </w:t>
      </w:r>
    </w:p>
    <w:p w14:paraId="2719C364" w14:textId="77777777" w:rsidR="00525569" w:rsidRDefault="00525569" w:rsidP="00525569">
      <w:pPr>
        <w:ind w:left="-5"/>
      </w:pPr>
      <w:r>
        <w:t xml:space="preserve">Ascentis Level 1 Award in ESOL Skills for Life - Reading (601/4281/9) </w:t>
      </w:r>
    </w:p>
    <w:p w14:paraId="226998B7" w14:textId="77777777" w:rsidR="00525569" w:rsidRDefault="00525569" w:rsidP="00525569">
      <w:pPr>
        <w:ind w:left="-5"/>
      </w:pPr>
      <w:r>
        <w:t xml:space="preserve">Ascentis Level 2 Award in ESOL Skills for Life - Reading (601/4272/8) </w:t>
      </w:r>
    </w:p>
    <w:p w14:paraId="48145F99" w14:textId="77777777" w:rsidR="00525569" w:rsidRDefault="00525569" w:rsidP="00525569">
      <w:pPr>
        <w:ind w:left="-5"/>
      </w:pPr>
      <w:r>
        <w:t xml:space="preserve">Ascentis Entry Level Award in ESOL Skills for Life - Writing (Entry 1) (601/4327/7) </w:t>
      </w:r>
    </w:p>
    <w:p w14:paraId="50A4567C" w14:textId="77777777" w:rsidR="00525569" w:rsidRDefault="00525569" w:rsidP="00525569">
      <w:pPr>
        <w:ind w:left="-5"/>
      </w:pPr>
      <w:r>
        <w:t xml:space="preserve">Ascentis Entry Level Award in ESOL Skills for Life - Writing (Entry 2) (601/4273/X) </w:t>
      </w:r>
    </w:p>
    <w:p w14:paraId="4B96AE16" w14:textId="77777777" w:rsidR="00525569" w:rsidRDefault="00525569" w:rsidP="00525569">
      <w:pPr>
        <w:ind w:left="-5"/>
      </w:pPr>
      <w:r>
        <w:t xml:space="preserve">Ascentis Entry Level Award in ESOL Skills for Life - Writing (Entry 3) (601/4274/1) </w:t>
      </w:r>
    </w:p>
    <w:p w14:paraId="6EA15011" w14:textId="77777777" w:rsidR="00525569" w:rsidRDefault="00525569" w:rsidP="00525569">
      <w:pPr>
        <w:ind w:left="-5" w:right="2907"/>
      </w:pPr>
      <w:r>
        <w:t xml:space="preserve">Ascentis Level 1 Award in ESOL Skills for Life - Writing (601/4279/0) Ascentis Level 2 Award in ESOL Skills for Life - Writing (601/4275/3) </w:t>
      </w:r>
    </w:p>
    <w:p w14:paraId="3D89805B" w14:textId="77777777" w:rsidR="00525569" w:rsidRDefault="00525569" w:rsidP="00525569">
      <w:pPr>
        <w:spacing w:after="0" w:line="259" w:lineRule="auto"/>
        <w:ind w:left="0" w:firstLine="0"/>
      </w:pPr>
      <w:r>
        <w:t xml:space="preserve"> </w:t>
      </w:r>
    </w:p>
    <w:p w14:paraId="5F0DF75A" w14:textId="5293AC3C" w:rsidR="00525569" w:rsidRDefault="00525569" w:rsidP="00525569">
      <w:pPr>
        <w:pStyle w:val="Heading3"/>
      </w:pPr>
      <w:bookmarkStart w:id="40" w:name="_Toc67317592"/>
      <w:r>
        <w:lastRenderedPageBreak/>
        <w:t xml:space="preserve">Qualifications Wales regulated </w:t>
      </w:r>
      <w:r w:rsidR="00331CA5">
        <w:t>Q</w:t>
      </w:r>
      <w:r>
        <w:t>ualifications</w:t>
      </w:r>
      <w:bookmarkEnd w:id="40"/>
      <w:r>
        <w:t xml:space="preserve"> </w:t>
      </w:r>
    </w:p>
    <w:p w14:paraId="35D71ECC" w14:textId="77777777" w:rsidR="00525569" w:rsidRDefault="00525569" w:rsidP="00525569">
      <w:pPr>
        <w:ind w:left="-5"/>
      </w:pPr>
      <w:r>
        <w:t xml:space="preserve">Ascentis Entry Level Certificate in ESOL Skills for Life (Entry 1) (C00/1191/1) </w:t>
      </w:r>
    </w:p>
    <w:p w14:paraId="18C54F8E" w14:textId="77777777" w:rsidR="00525569" w:rsidRDefault="00525569" w:rsidP="00525569">
      <w:pPr>
        <w:ind w:left="-5"/>
      </w:pPr>
      <w:r>
        <w:t xml:space="preserve">Ascentis Entry Level Certificate in ESOL Skills for Life (Entry 2) (C00/1191/7) </w:t>
      </w:r>
    </w:p>
    <w:p w14:paraId="6489AD16" w14:textId="77777777" w:rsidR="00525569" w:rsidRDefault="00525569" w:rsidP="00525569">
      <w:pPr>
        <w:ind w:left="-5"/>
      </w:pPr>
      <w:r>
        <w:t xml:space="preserve">Ascentis Entry Level Certificate in ESOL Skills for Life (Entry 3) (C00/1192/1) </w:t>
      </w:r>
    </w:p>
    <w:p w14:paraId="10C20F2B" w14:textId="77777777" w:rsidR="00525569" w:rsidRDefault="00525569" w:rsidP="00525569">
      <w:pPr>
        <w:ind w:left="-5"/>
      </w:pPr>
      <w:r>
        <w:t xml:space="preserve">Ascentis Level 1 Certificate in ESOL Skills for Life (C00/1192/5) </w:t>
      </w:r>
    </w:p>
    <w:p w14:paraId="7FCCA6DB" w14:textId="77777777" w:rsidR="00525569" w:rsidRDefault="00525569" w:rsidP="00525569">
      <w:pPr>
        <w:ind w:left="-5"/>
      </w:pPr>
      <w:r>
        <w:t xml:space="preserve">Ascentis Level 2 Certificate in ESOL Skills for Life (C00/1193/0) </w:t>
      </w:r>
    </w:p>
    <w:p w14:paraId="692A0F46" w14:textId="77777777" w:rsidR="00525569" w:rsidRDefault="00525569" w:rsidP="00525569">
      <w:pPr>
        <w:ind w:left="-5"/>
      </w:pPr>
      <w:r>
        <w:t xml:space="preserve">Ascentis Entry Level Award in ESOL Skills for Life - Speaking and Listening (Entry 1) (C00/1191/2) </w:t>
      </w:r>
    </w:p>
    <w:p w14:paraId="0D98EA0B" w14:textId="77777777" w:rsidR="00525569" w:rsidRDefault="00525569" w:rsidP="00525569">
      <w:pPr>
        <w:ind w:left="-5"/>
      </w:pPr>
      <w:r>
        <w:t xml:space="preserve">Ascentis Entry Level Award in ESOL Skills for Life - Speaking and Listening (Entry 2) (C00/1191/8) </w:t>
      </w:r>
    </w:p>
    <w:p w14:paraId="3E5753E8" w14:textId="77777777" w:rsidR="00525569" w:rsidRDefault="00525569" w:rsidP="00525569">
      <w:pPr>
        <w:ind w:left="-5"/>
      </w:pPr>
      <w:r>
        <w:t xml:space="preserve">Ascentis Entry Level Award in ESOL Skills for Life - Speaking and Listening (Entry 3) (C00/1192/2) </w:t>
      </w:r>
    </w:p>
    <w:p w14:paraId="373AAFB1" w14:textId="77777777" w:rsidR="00525569" w:rsidRDefault="00525569" w:rsidP="00525569">
      <w:pPr>
        <w:ind w:left="-5"/>
      </w:pPr>
      <w:r>
        <w:t xml:space="preserve">Ascentis Level 1 Award in ESOL Skills for Life - Speaking and Listening (C00/1192/7) </w:t>
      </w:r>
    </w:p>
    <w:p w14:paraId="6172ECEB" w14:textId="77777777" w:rsidR="00525569" w:rsidRDefault="00525569" w:rsidP="00525569">
      <w:pPr>
        <w:ind w:left="-5"/>
      </w:pPr>
      <w:r>
        <w:t xml:space="preserve">Ascentis Level 2 Award in ESOL Skills for Life - Speaking and Listening (C00/1193/1) </w:t>
      </w:r>
    </w:p>
    <w:p w14:paraId="10F7E87D" w14:textId="77777777" w:rsidR="00525569" w:rsidRDefault="00525569" w:rsidP="00525569">
      <w:pPr>
        <w:ind w:left="-5"/>
      </w:pPr>
      <w:r>
        <w:t xml:space="preserve">Ascentis Entry Level Award in ESOL Skills for Life - Reading (Entry 1) (C00/1191/4) </w:t>
      </w:r>
    </w:p>
    <w:p w14:paraId="119EB338" w14:textId="77777777" w:rsidR="00525569" w:rsidRDefault="00525569" w:rsidP="00525569">
      <w:pPr>
        <w:ind w:left="-5"/>
      </w:pPr>
      <w:r>
        <w:t xml:space="preserve">Ascentis Entry Level Award in ESOL Skills for Life - Reading (Entry 2) (C00/1191/9) </w:t>
      </w:r>
    </w:p>
    <w:p w14:paraId="104E1A7A" w14:textId="77777777" w:rsidR="00525569" w:rsidRDefault="00525569" w:rsidP="00525569">
      <w:pPr>
        <w:ind w:left="-5"/>
      </w:pPr>
      <w:r>
        <w:t xml:space="preserve">Ascentis Entry Level Award in ESOL Skills for Life - Reading (Entry 3) (C00/1192/3) </w:t>
      </w:r>
    </w:p>
    <w:p w14:paraId="1F5A7777" w14:textId="77777777" w:rsidR="00525569" w:rsidRDefault="00525569" w:rsidP="00525569">
      <w:pPr>
        <w:ind w:left="-5"/>
      </w:pPr>
      <w:r>
        <w:t xml:space="preserve">Ascentis Level 1 Award in ESOL Skills for Life - Reading (C00/1192/8) </w:t>
      </w:r>
    </w:p>
    <w:p w14:paraId="6CA5CC19" w14:textId="77777777" w:rsidR="00525569" w:rsidRDefault="00525569" w:rsidP="00525569">
      <w:pPr>
        <w:ind w:left="-5"/>
      </w:pPr>
      <w:r>
        <w:t xml:space="preserve">Ascentis Level 2 Award in ESOL Skills for Life - Reading (C00/1193/2) </w:t>
      </w:r>
    </w:p>
    <w:p w14:paraId="2F93B9F1" w14:textId="77777777" w:rsidR="00525569" w:rsidRDefault="00525569" w:rsidP="00525569">
      <w:pPr>
        <w:ind w:left="-5"/>
      </w:pPr>
      <w:r>
        <w:t xml:space="preserve">Ascentis Entry Level Award in ESOL Skills for Life - Writing (Entry 1) (C00/1191/6) </w:t>
      </w:r>
    </w:p>
    <w:p w14:paraId="51512AE4" w14:textId="77777777" w:rsidR="00525569" w:rsidRDefault="00525569" w:rsidP="00525569">
      <w:pPr>
        <w:ind w:left="-5"/>
      </w:pPr>
      <w:r>
        <w:t xml:space="preserve">Ascentis Entry Level Award in ESOL Skills for Life - Writing (Entry 2) (C00/1192/0) </w:t>
      </w:r>
    </w:p>
    <w:p w14:paraId="31E74C96" w14:textId="77777777" w:rsidR="00525569" w:rsidRDefault="00525569" w:rsidP="00525569">
      <w:pPr>
        <w:ind w:left="-5"/>
      </w:pPr>
      <w:r>
        <w:t xml:space="preserve">Ascentis Entry Level Award in ESOL Skills for Life - Writing (Entry 3) (C00/1192/4) </w:t>
      </w:r>
    </w:p>
    <w:p w14:paraId="1171F594" w14:textId="77777777" w:rsidR="00525569" w:rsidRDefault="00525569" w:rsidP="00525569">
      <w:pPr>
        <w:ind w:left="-5"/>
      </w:pPr>
      <w:r>
        <w:t xml:space="preserve">Ascentis Level 1 Award in ESOL Skills for Life - Writing (C00/1192/9) </w:t>
      </w:r>
    </w:p>
    <w:p w14:paraId="5BE6F57F" w14:textId="77777777" w:rsidR="00525569" w:rsidRDefault="00525569" w:rsidP="00525569">
      <w:pPr>
        <w:ind w:left="-5"/>
      </w:pPr>
      <w:r>
        <w:t xml:space="preserve">Ascentis Level 2 Award in ESOL Skills for Life - Writing (C00/1193/3) </w:t>
      </w:r>
    </w:p>
    <w:p w14:paraId="6DEA9B4B" w14:textId="5EE9796F" w:rsidR="00CC4EED" w:rsidRDefault="00CC4EED" w:rsidP="00DA6FFF">
      <w:pPr>
        <w:pStyle w:val="Heading2"/>
      </w:pPr>
      <w:r>
        <w:br w:type="page"/>
      </w:r>
    </w:p>
    <w:p w14:paraId="3504C457" w14:textId="77777777" w:rsidR="003C66E3" w:rsidRDefault="003C66E3">
      <w:pPr>
        <w:ind w:left="-5"/>
      </w:pPr>
    </w:p>
    <w:p w14:paraId="30D06AFB" w14:textId="78180237" w:rsidR="003C66E3" w:rsidRPr="00A64586" w:rsidRDefault="003C66E3" w:rsidP="00200A71">
      <w:pPr>
        <w:pStyle w:val="Heading1"/>
      </w:pPr>
      <w:bookmarkStart w:id="41" w:name="_Appendix_(III)"/>
      <w:bookmarkStart w:id="42" w:name="_Appendix_(III)_–"/>
      <w:bookmarkStart w:id="43" w:name="_Toc67317593"/>
      <w:bookmarkEnd w:id="41"/>
      <w:bookmarkEnd w:id="42"/>
      <w:r w:rsidRPr="00A64586">
        <w:t>Appendix (II)</w:t>
      </w:r>
      <w:r w:rsidR="00E343DA">
        <w:t xml:space="preserve"> – Declaration of Intent form</w:t>
      </w:r>
      <w:bookmarkEnd w:id="43"/>
    </w:p>
    <w:p w14:paraId="03925219" w14:textId="1F642FD3" w:rsidR="003C66E3" w:rsidRDefault="003C66E3">
      <w:pPr>
        <w:ind w:left="-5"/>
      </w:pPr>
    </w:p>
    <w:p w14:paraId="51B02693" w14:textId="113DB2B8" w:rsidR="00EA3DC3" w:rsidRPr="00F129E1" w:rsidRDefault="00E343DA" w:rsidP="00F129E1">
      <w:pPr>
        <w:spacing w:after="0" w:line="258" w:lineRule="auto"/>
      </w:pPr>
      <w:r>
        <w:t xml:space="preserve">Here is a link to the online </w:t>
      </w:r>
      <w:hyperlink r:id="rId18" w:history="1">
        <w:r w:rsidRPr="00485E9D">
          <w:rPr>
            <w:rStyle w:val="Hyperlink"/>
          </w:rPr>
          <w:t>Declaration of Intent form</w:t>
        </w:r>
      </w:hyperlink>
      <w:r w:rsidR="000D4FED">
        <w:t xml:space="preserve">, which must be completed to notify Ascentis of a Centre’s intentions to </w:t>
      </w:r>
      <w:r w:rsidR="00F129E1">
        <w:t>complete controlled assessments remotely. The</w:t>
      </w:r>
      <w:r w:rsidR="00EA3DC3">
        <w:t xml:space="preserve"> form must be submitted no less than one week before </w:t>
      </w:r>
      <w:r w:rsidR="00F129E1">
        <w:t>any</w:t>
      </w:r>
      <w:r w:rsidR="00EA3DC3">
        <w:t xml:space="preserve"> remote online assessments are scheduled to take place.</w:t>
      </w:r>
    </w:p>
    <w:p w14:paraId="618B619B" w14:textId="1A325A24" w:rsidR="003C66E3" w:rsidRDefault="003C66E3">
      <w:pPr>
        <w:ind w:left="-5"/>
      </w:pPr>
    </w:p>
    <w:p w14:paraId="7527FA3D" w14:textId="77777777" w:rsidR="000D0015" w:rsidRDefault="00D36C77">
      <w:pPr>
        <w:ind w:left="-5"/>
      </w:pPr>
      <w:r>
        <w:t xml:space="preserve">N.B. the online form </w:t>
      </w:r>
      <w:r w:rsidR="00CE3696" w:rsidRPr="00201F03">
        <w:rPr>
          <w:b/>
          <w:bCs/>
        </w:rPr>
        <w:t>cannot be partially completed and saved</w:t>
      </w:r>
      <w:r w:rsidR="00CE3696">
        <w:t xml:space="preserve"> for completion </w:t>
      </w:r>
      <w:r w:rsidR="00CD10A6">
        <w:t>at a later time.</w:t>
      </w:r>
      <w:r w:rsidR="00140EFC">
        <w:t xml:space="preserve"> The </w:t>
      </w:r>
      <w:r w:rsidR="00D67EEA">
        <w:t>contents</w:t>
      </w:r>
      <w:r w:rsidR="00140EFC">
        <w:t xml:space="preserve"> the form are therefore listed below</w:t>
      </w:r>
      <w:r w:rsidR="0080248D">
        <w:t xml:space="preserve"> so you can ensure you have all the required information</w:t>
      </w:r>
      <w:r w:rsidR="002D5834">
        <w:t xml:space="preserve"> before comple</w:t>
      </w:r>
      <w:r w:rsidR="00D67EEA">
        <w:t xml:space="preserve">ting it. </w:t>
      </w:r>
      <w:r w:rsidR="0080248D">
        <w:t xml:space="preserve"> </w:t>
      </w:r>
    </w:p>
    <w:p w14:paraId="6BBA4955" w14:textId="5611EC65" w:rsidR="03BB8278" w:rsidRDefault="03BB8278" w:rsidP="03BB8278">
      <w:pPr>
        <w:ind w:left="-5"/>
      </w:pPr>
    </w:p>
    <w:p w14:paraId="18B8E3E2" w14:textId="59E65A6D" w:rsidR="00D36C77" w:rsidRDefault="00057FD4">
      <w:pPr>
        <w:ind w:left="-5"/>
        <w:rPr>
          <w:b/>
          <w:bCs/>
        </w:rPr>
      </w:pPr>
      <w:r w:rsidRPr="00057FD4">
        <w:rPr>
          <w:b/>
          <w:bCs/>
          <w:i/>
          <w:iCs/>
        </w:rPr>
        <w:t>We can only accept your Declaration of Intent through the online form.</w:t>
      </w:r>
    </w:p>
    <w:p w14:paraId="26E4E48B" w14:textId="564FF1D9" w:rsidR="0095545A" w:rsidRDefault="0095545A">
      <w:pPr>
        <w:ind w:left="-5"/>
      </w:pPr>
    </w:p>
    <w:p w14:paraId="1BC1FF8C" w14:textId="77777777" w:rsidR="00FD2C60" w:rsidRDefault="00FD2C60">
      <w:pPr>
        <w:ind w:left="-5"/>
      </w:pPr>
    </w:p>
    <w:p w14:paraId="1BF5B4C3" w14:textId="1C289F8E" w:rsidR="0095545A" w:rsidRDefault="0095545A">
      <w:pPr>
        <w:ind w:left="-5"/>
        <w:rPr>
          <w:b/>
          <w:bCs/>
          <w:sz w:val="24"/>
          <w:szCs w:val="24"/>
        </w:rPr>
      </w:pPr>
      <w:r w:rsidRPr="0095545A">
        <w:rPr>
          <w:b/>
          <w:bCs/>
          <w:sz w:val="24"/>
          <w:szCs w:val="24"/>
        </w:rPr>
        <w:t>Declaration of intent: ESOL adaptation under the Extended ERF – remote assessment</w:t>
      </w:r>
    </w:p>
    <w:p w14:paraId="5D7DDE21" w14:textId="77777777" w:rsidR="001C0E53" w:rsidRDefault="001C0E53">
      <w:pPr>
        <w:ind w:left="-5"/>
        <w:rPr>
          <w:b/>
          <w:bCs/>
          <w:sz w:val="24"/>
          <w:szCs w:val="24"/>
        </w:rPr>
      </w:pPr>
    </w:p>
    <w:p w14:paraId="10CB9623" w14:textId="77777777" w:rsidR="00932F21" w:rsidRDefault="00932F21" w:rsidP="00932F21">
      <w:pPr>
        <w:ind w:left="-5"/>
      </w:pPr>
      <w:r>
        <w:t>Before completing this form, it is essential that you have read and understood the latest guidance for the Extended Extraordinary Regulatory Framework - ESOL Skills for Life (updated February 2021).</w:t>
      </w:r>
    </w:p>
    <w:p w14:paraId="6D4B7B5A" w14:textId="77777777" w:rsidR="00932F21" w:rsidRDefault="00932F21" w:rsidP="00932F21">
      <w:pPr>
        <w:ind w:left="-5"/>
      </w:pPr>
    </w:p>
    <w:p w14:paraId="2F906422" w14:textId="306E7222" w:rsidR="00FD2C60" w:rsidRDefault="00932F21" w:rsidP="00932F21">
      <w:pPr>
        <w:ind w:left="-5"/>
      </w:pPr>
      <w:r>
        <w:t>This form is for you to declare your intent to use the Remote Online Assessment adaptation for Speaking and Listening assessments. Remote assessment of Writing and Reading is not permitted</w:t>
      </w:r>
    </w:p>
    <w:p w14:paraId="181D42A5" w14:textId="77777777" w:rsidR="00932F21" w:rsidRDefault="00932F21" w:rsidP="00932F21">
      <w:pPr>
        <w:ind w:left="-5"/>
      </w:pPr>
    </w:p>
    <w:p w14:paraId="0C3085C7" w14:textId="59F9091D" w:rsidR="001C0E53" w:rsidRDefault="00A14C45">
      <w:pPr>
        <w:ind w:left="-5"/>
        <w:rPr>
          <w:b/>
          <w:bCs/>
        </w:rPr>
      </w:pPr>
      <w:r w:rsidRPr="00A14C45">
        <w:rPr>
          <w:b/>
          <w:bCs/>
        </w:rPr>
        <w:t>Centre details</w:t>
      </w:r>
    </w:p>
    <w:p w14:paraId="41DF7D25" w14:textId="35D0C597" w:rsidR="00A14C45" w:rsidRDefault="00A14C45">
      <w:pPr>
        <w:ind w:left="-5"/>
        <w:rPr>
          <w:b/>
          <w:bCs/>
        </w:rPr>
      </w:pPr>
    </w:p>
    <w:p w14:paraId="253900D5" w14:textId="07A0606E" w:rsidR="00A14C45" w:rsidRPr="00A14C45" w:rsidRDefault="00A14C45" w:rsidP="00A14C45">
      <w:pPr>
        <w:pStyle w:val="ListParagraph"/>
        <w:numPr>
          <w:ilvl w:val="0"/>
          <w:numId w:val="21"/>
        </w:numPr>
        <w:rPr>
          <w:b/>
          <w:bCs/>
          <w:sz w:val="24"/>
          <w:szCs w:val="24"/>
        </w:rPr>
      </w:pPr>
      <w:r>
        <w:t>Centre Name</w:t>
      </w:r>
    </w:p>
    <w:p w14:paraId="2EA01283" w14:textId="6BB17199" w:rsidR="00A14C45" w:rsidRPr="003B2359" w:rsidRDefault="003B2359" w:rsidP="00A14C45">
      <w:pPr>
        <w:pStyle w:val="ListParagraph"/>
        <w:numPr>
          <w:ilvl w:val="0"/>
          <w:numId w:val="21"/>
        </w:numPr>
        <w:rPr>
          <w:b/>
          <w:bCs/>
          <w:sz w:val="24"/>
          <w:szCs w:val="24"/>
        </w:rPr>
      </w:pPr>
      <w:r>
        <w:t>Name of Quality Nominee</w:t>
      </w:r>
    </w:p>
    <w:p w14:paraId="115FE1B0" w14:textId="6234794B" w:rsidR="003B2359" w:rsidRPr="003B2359" w:rsidRDefault="003B2359" w:rsidP="00A14C45">
      <w:pPr>
        <w:pStyle w:val="ListParagraph"/>
        <w:numPr>
          <w:ilvl w:val="0"/>
          <w:numId w:val="21"/>
        </w:numPr>
        <w:rPr>
          <w:b/>
          <w:bCs/>
          <w:sz w:val="24"/>
          <w:szCs w:val="24"/>
        </w:rPr>
      </w:pPr>
      <w:r>
        <w:t>Quality Nominee email address</w:t>
      </w:r>
    </w:p>
    <w:p w14:paraId="121E23FE" w14:textId="107B0AD3" w:rsidR="003B2359" w:rsidRPr="003B2359" w:rsidRDefault="003B2359" w:rsidP="00A14C45">
      <w:pPr>
        <w:pStyle w:val="ListParagraph"/>
        <w:numPr>
          <w:ilvl w:val="0"/>
          <w:numId w:val="21"/>
        </w:numPr>
        <w:rPr>
          <w:b/>
          <w:bCs/>
          <w:sz w:val="24"/>
          <w:szCs w:val="24"/>
        </w:rPr>
      </w:pPr>
      <w:r>
        <w:t>Name of Head of ESOL/ Appropriate Subject Leader/ Manager</w:t>
      </w:r>
    </w:p>
    <w:p w14:paraId="5B5AE8BD" w14:textId="2EC594D8" w:rsidR="003B2359" w:rsidRPr="002B32A2" w:rsidRDefault="002B32A2" w:rsidP="00A14C45">
      <w:pPr>
        <w:pStyle w:val="ListParagraph"/>
        <w:numPr>
          <w:ilvl w:val="0"/>
          <w:numId w:val="21"/>
        </w:numPr>
        <w:rPr>
          <w:b/>
          <w:bCs/>
          <w:sz w:val="24"/>
          <w:szCs w:val="24"/>
        </w:rPr>
      </w:pPr>
      <w:r>
        <w:t>email address</w:t>
      </w:r>
    </w:p>
    <w:p w14:paraId="6CEBE7ED" w14:textId="48B8EC77" w:rsidR="002B32A2" w:rsidRDefault="002B32A2" w:rsidP="002B32A2">
      <w:pPr>
        <w:ind w:left="-15" w:firstLine="0"/>
        <w:rPr>
          <w:b/>
          <w:bCs/>
          <w:sz w:val="24"/>
          <w:szCs w:val="24"/>
        </w:rPr>
      </w:pPr>
    </w:p>
    <w:p w14:paraId="79546991" w14:textId="60FE562E" w:rsidR="004B29CB" w:rsidRPr="004B29CB" w:rsidRDefault="004B29CB" w:rsidP="002B32A2">
      <w:pPr>
        <w:ind w:left="-15" w:firstLine="0"/>
        <w:rPr>
          <w:b/>
          <w:bCs/>
        </w:rPr>
      </w:pPr>
      <w:r w:rsidRPr="004B29CB">
        <w:rPr>
          <w:b/>
          <w:bCs/>
        </w:rPr>
        <w:t>Rationale</w:t>
      </w:r>
      <w:r w:rsidR="00AA7375">
        <w:rPr>
          <w:b/>
          <w:bCs/>
        </w:rPr>
        <w:t xml:space="preserve"> and Arrangements</w:t>
      </w:r>
    </w:p>
    <w:p w14:paraId="73A2D456" w14:textId="77777777" w:rsidR="004B29CB" w:rsidRDefault="004B29CB" w:rsidP="002B32A2">
      <w:pPr>
        <w:ind w:left="-15" w:firstLine="0"/>
        <w:rPr>
          <w:b/>
          <w:bCs/>
          <w:sz w:val="24"/>
          <w:szCs w:val="24"/>
        </w:rPr>
      </w:pPr>
    </w:p>
    <w:p w14:paraId="5227E634" w14:textId="79DDABB9" w:rsidR="002B32A2" w:rsidRPr="001050FD" w:rsidRDefault="001050FD" w:rsidP="001050FD">
      <w:pPr>
        <w:pStyle w:val="ListParagraph"/>
        <w:numPr>
          <w:ilvl w:val="0"/>
          <w:numId w:val="21"/>
        </w:numPr>
        <w:rPr>
          <w:b/>
          <w:bCs/>
          <w:sz w:val="24"/>
          <w:szCs w:val="24"/>
        </w:rPr>
      </w:pPr>
      <w:r>
        <w:t>Rationale for using this adaptation (please outline the specific centre / learner circumstances)</w:t>
      </w:r>
    </w:p>
    <w:p w14:paraId="3E75D1AA" w14:textId="77777777" w:rsidR="0027368B" w:rsidRDefault="0027368B" w:rsidP="0027368B">
      <w:pPr>
        <w:pStyle w:val="ListParagraph"/>
        <w:numPr>
          <w:ilvl w:val="0"/>
          <w:numId w:val="21"/>
        </w:numPr>
      </w:pPr>
      <w:r>
        <w:t>Which online platform(s) and technology do you propose to use for conducting controlled assessment(s) remotely? Please outline the processes and systems that will be used.</w:t>
      </w:r>
    </w:p>
    <w:p w14:paraId="782BBF4C" w14:textId="77777777" w:rsidR="00A021A8" w:rsidRDefault="0027368B" w:rsidP="00A021A8">
      <w:pPr>
        <w:pStyle w:val="ListParagraph"/>
        <w:ind w:left="345" w:firstLine="0"/>
      </w:pPr>
      <w:r>
        <w:t>If presentation software (e.g. PowerPoint) for Level 2 is to be used, please include details of how this will be managed.</w:t>
      </w:r>
    </w:p>
    <w:p w14:paraId="0BD6F83E" w14:textId="0F7B9E4C" w:rsidR="00907585" w:rsidRPr="00907585" w:rsidRDefault="00907585" w:rsidP="009A6AF3">
      <w:pPr>
        <w:pStyle w:val="ListParagraph"/>
        <w:numPr>
          <w:ilvl w:val="0"/>
          <w:numId w:val="21"/>
        </w:numPr>
        <w:rPr>
          <w:b/>
          <w:bCs/>
          <w:sz w:val="24"/>
          <w:szCs w:val="24"/>
        </w:rPr>
      </w:pPr>
      <w:r>
        <w:t>Have practice assessments been carried out using the same processes (as outlined above) with every learner who will take the live assessment remotely?</w:t>
      </w:r>
    </w:p>
    <w:p w14:paraId="3A3F1204" w14:textId="55DD22D8" w:rsidR="00907585" w:rsidRPr="00907585" w:rsidRDefault="00907585" w:rsidP="001050FD">
      <w:pPr>
        <w:pStyle w:val="ListParagraph"/>
        <w:numPr>
          <w:ilvl w:val="0"/>
          <w:numId w:val="21"/>
        </w:numPr>
        <w:rPr>
          <w:b/>
          <w:bCs/>
          <w:sz w:val="24"/>
          <w:szCs w:val="24"/>
        </w:rPr>
      </w:pPr>
      <w:r>
        <w:t>How will risk be managed during the live assessment?</w:t>
      </w:r>
    </w:p>
    <w:p w14:paraId="1F8E8DF7" w14:textId="5B3911C7" w:rsidR="00907585" w:rsidRPr="00355115" w:rsidRDefault="00907585" w:rsidP="001050FD">
      <w:pPr>
        <w:pStyle w:val="ListParagraph"/>
        <w:numPr>
          <w:ilvl w:val="0"/>
          <w:numId w:val="21"/>
        </w:numPr>
        <w:rPr>
          <w:b/>
          <w:bCs/>
          <w:sz w:val="24"/>
          <w:szCs w:val="24"/>
        </w:rPr>
      </w:pPr>
      <w:r>
        <w:t>How will the centre monitor the conduct of the assessments and ensure a standardised approach across tutors / assessors?</w:t>
      </w:r>
    </w:p>
    <w:p w14:paraId="376BDD1B" w14:textId="4ACDC691" w:rsidR="00355115" w:rsidRPr="00A1111A" w:rsidRDefault="00052927" w:rsidP="00B128C4">
      <w:pPr>
        <w:pStyle w:val="ListParagraph"/>
        <w:numPr>
          <w:ilvl w:val="0"/>
          <w:numId w:val="21"/>
        </w:numPr>
        <w:rPr>
          <w:b/>
          <w:bCs/>
        </w:rPr>
      </w:pPr>
      <w:r w:rsidRPr="00052927">
        <w:t xml:space="preserve">What checks has </w:t>
      </w:r>
      <w:r w:rsidRPr="00A1111A">
        <w:t>the centre completed to ensure that no learner will be disadvantaged by using this adaptation? For example, have learners got to the appropriate IT systems and are they confident in using them? Is their home environment suitable for a live assessment to be conducted</w:t>
      </w:r>
      <w:r w:rsidR="000240C3">
        <w:t>?</w:t>
      </w:r>
    </w:p>
    <w:p w14:paraId="73B0390D" w14:textId="6F5F81CB" w:rsidR="00B128C4" w:rsidRPr="00A1111A" w:rsidRDefault="00A1111A" w:rsidP="00B128C4">
      <w:pPr>
        <w:pStyle w:val="ListParagraph"/>
        <w:numPr>
          <w:ilvl w:val="0"/>
          <w:numId w:val="21"/>
        </w:numPr>
      </w:pPr>
      <w:r w:rsidRPr="00A1111A">
        <w:t>Will any learners use a mobile phone instead of a PC/Laptop/Tablet during their assessment? If yes, please state the reason this cannot be avoided.</w:t>
      </w:r>
    </w:p>
    <w:p w14:paraId="502F5E01" w14:textId="79F39805" w:rsidR="00355115" w:rsidRPr="00A1111A" w:rsidRDefault="00355115" w:rsidP="001050FD">
      <w:pPr>
        <w:pStyle w:val="ListParagraph"/>
        <w:numPr>
          <w:ilvl w:val="0"/>
          <w:numId w:val="21"/>
        </w:numPr>
        <w:rPr>
          <w:b/>
          <w:bCs/>
        </w:rPr>
      </w:pPr>
      <w:r w:rsidRPr="00A1111A">
        <w:t>What measures has the centre put in place to minimise the risk of malpractice?</w:t>
      </w:r>
    </w:p>
    <w:p w14:paraId="2EF9D566" w14:textId="401A75A3" w:rsidR="00FD2C60" w:rsidRPr="00CB0F1B" w:rsidRDefault="00355115" w:rsidP="00B46423">
      <w:pPr>
        <w:pStyle w:val="ListParagraph"/>
        <w:numPr>
          <w:ilvl w:val="0"/>
          <w:numId w:val="21"/>
        </w:numPr>
        <w:spacing w:after="160" w:line="259" w:lineRule="auto"/>
        <w:rPr>
          <w:b/>
          <w:bCs/>
          <w:sz w:val="24"/>
          <w:szCs w:val="24"/>
        </w:rPr>
      </w:pPr>
      <w:r w:rsidRPr="00A1111A">
        <w:t>When will the assessments take place? Please provide the specific</w:t>
      </w:r>
      <w:r>
        <w:t xml:space="preserve"> dates if these are known. Otherwise, please give approximate date range.</w:t>
      </w:r>
      <w:r w:rsidR="00FD2C60" w:rsidRPr="00CB0F1B">
        <w:rPr>
          <w:b/>
          <w:bCs/>
          <w:sz w:val="24"/>
          <w:szCs w:val="24"/>
        </w:rPr>
        <w:br w:type="page"/>
      </w:r>
    </w:p>
    <w:p w14:paraId="4B08F2CF" w14:textId="108286D2" w:rsidR="00724779" w:rsidRDefault="00724779" w:rsidP="00724779">
      <w:pPr>
        <w:rPr>
          <w:sz w:val="24"/>
          <w:szCs w:val="24"/>
        </w:rPr>
      </w:pPr>
      <w:r w:rsidRPr="00FD2C60">
        <w:rPr>
          <w:b/>
          <w:bCs/>
          <w:sz w:val="24"/>
          <w:szCs w:val="24"/>
        </w:rPr>
        <w:lastRenderedPageBreak/>
        <w:t>Declaration</w:t>
      </w:r>
    </w:p>
    <w:p w14:paraId="79206FF6" w14:textId="255AEF44" w:rsidR="00BC7B0C" w:rsidRDefault="00BC7B0C" w:rsidP="00FD2C60">
      <w:pPr>
        <w:spacing w:before="240"/>
      </w:pPr>
      <w:r>
        <w:t>It is the centre’s responsibility to:</w:t>
      </w:r>
    </w:p>
    <w:p w14:paraId="3F33517A" w14:textId="5784365E" w:rsidR="00BC7B0C" w:rsidRDefault="00BC7B0C" w:rsidP="00704E86">
      <w:pPr>
        <w:pStyle w:val="ListParagraph"/>
        <w:numPr>
          <w:ilvl w:val="0"/>
          <w:numId w:val="29"/>
        </w:numPr>
        <w:spacing w:before="240" w:line="264" w:lineRule="auto"/>
        <w:ind w:left="714" w:hanging="357"/>
        <w:contextualSpacing w:val="0"/>
      </w:pPr>
      <w:r>
        <w:t xml:space="preserve">determine which learners will be able to use this adaptation and ensure that any learner being assessed remotely is not being either advantaged or disadvantaged by the adaptation </w:t>
      </w:r>
    </w:p>
    <w:p w14:paraId="029A8B32" w14:textId="418662F7" w:rsidR="00BC7B0C" w:rsidRDefault="00BC7B0C" w:rsidP="00704E86">
      <w:pPr>
        <w:pStyle w:val="ListParagraph"/>
        <w:numPr>
          <w:ilvl w:val="0"/>
          <w:numId w:val="29"/>
        </w:numPr>
        <w:spacing w:before="240" w:line="264" w:lineRule="auto"/>
        <w:ind w:left="714" w:hanging="357"/>
        <w:contextualSpacing w:val="0"/>
      </w:pPr>
      <w:r>
        <w:t xml:space="preserve">ensure that learners are fully aware of their right to delay the assessment until face-to-face assessment is possible, if this is their preference </w:t>
      </w:r>
    </w:p>
    <w:p w14:paraId="15183B2D" w14:textId="39D3659C" w:rsidR="00175670" w:rsidRDefault="00BC7B0C" w:rsidP="00704E86">
      <w:pPr>
        <w:pStyle w:val="ListParagraph"/>
        <w:numPr>
          <w:ilvl w:val="0"/>
          <w:numId w:val="29"/>
        </w:numPr>
        <w:spacing w:before="240" w:line="264" w:lineRule="auto"/>
        <w:ind w:left="714" w:hanging="357"/>
        <w:contextualSpacing w:val="0"/>
      </w:pPr>
      <w:r>
        <w:t xml:space="preserve">provide training to all relevant staff in the requirements as specified by Ascentis (as per the </w:t>
      </w:r>
      <w:r w:rsidR="00175670">
        <w:t xml:space="preserve">latest Ascentis </w:t>
      </w:r>
      <w:r w:rsidR="00682908">
        <w:t>ESOL guidance on EERF Adaptation</w:t>
      </w:r>
      <w:r>
        <w:t xml:space="preserve"> doc</w:t>
      </w:r>
      <w:r w:rsidR="00175670">
        <w:t>ument</w:t>
      </w:r>
      <w:r>
        <w:t xml:space="preserve">) as well as in the processes and systems </w:t>
      </w:r>
    </w:p>
    <w:p w14:paraId="658EFE74" w14:textId="79A7CC2E" w:rsidR="00BC7B0C" w:rsidRDefault="00BC7B0C" w:rsidP="00704E86">
      <w:pPr>
        <w:pStyle w:val="ListParagraph"/>
        <w:numPr>
          <w:ilvl w:val="0"/>
          <w:numId w:val="29"/>
        </w:numPr>
        <w:spacing w:before="240" w:line="264" w:lineRule="auto"/>
        <w:ind w:left="714" w:hanging="357"/>
        <w:contextualSpacing w:val="0"/>
      </w:pPr>
      <w:r>
        <w:t xml:space="preserve">ensure that all relevant staff understand the requirements for security and confidentiality of the live materials before, during and after the live assessment(s). Live assessment materials must be kept confidential from learners as appropriate to the task and level in the usual way – please refer to the Assessor Guidance </w:t>
      </w:r>
    </w:p>
    <w:p w14:paraId="450B8838" w14:textId="20FF0304" w:rsidR="00BC7B0C" w:rsidRDefault="00BC7B0C" w:rsidP="00704E86">
      <w:pPr>
        <w:pStyle w:val="ListParagraph"/>
        <w:numPr>
          <w:ilvl w:val="0"/>
          <w:numId w:val="29"/>
        </w:numPr>
        <w:spacing w:before="240" w:line="264" w:lineRule="auto"/>
        <w:ind w:left="714" w:hanging="357"/>
        <w:contextualSpacing w:val="0"/>
      </w:pPr>
      <w:r>
        <w:t xml:space="preserve">ensure that for every live assessment completed remotely, a video recording is taken, saved securely, and made available to Ascentis upon request </w:t>
      </w:r>
    </w:p>
    <w:p w14:paraId="484A63B5" w14:textId="1AE8303A" w:rsidR="00BC7B0C" w:rsidRDefault="00BC7B0C" w:rsidP="00704E86">
      <w:pPr>
        <w:pStyle w:val="ListParagraph"/>
        <w:numPr>
          <w:ilvl w:val="0"/>
          <w:numId w:val="29"/>
        </w:numPr>
        <w:spacing w:before="240" w:line="264" w:lineRule="auto"/>
        <w:ind w:left="714" w:hanging="357"/>
        <w:contextualSpacing w:val="0"/>
      </w:pPr>
      <w:r>
        <w:t xml:space="preserve">ensure that learners are fully aware that copying / recording / sharing the content of live assessment materials in any way is forbidden </w:t>
      </w:r>
    </w:p>
    <w:p w14:paraId="12F5D1B5" w14:textId="4342859E" w:rsidR="00724779" w:rsidRPr="003E2C1E" w:rsidRDefault="00BC7B0C" w:rsidP="003E2C1E">
      <w:pPr>
        <w:pStyle w:val="ListParagraph"/>
        <w:numPr>
          <w:ilvl w:val="0"/>
          <w:numId w:val="29"/>
        </w:numPr>
        <w:spacing w:before="240" w:after="0" w:line="264" w:lineRule="auto"/>
        <w:ind w:left="714" w:hanging="357"/>
        <w:contextualSpacing w:val="0"/>
        <w:rPr>
          <w:sz w:val="24"/>
          <w:szCs w:val="24"/>
        </w:rPr>
      </w:pPr>
      <w:r>
        <w:t>ensure that once the live controlled assessment is complete, all evidence is stored securely and confidentially by relevant staff as this is the equivalent of a live script.</w:t>
      </w:r>
    </w:p>
    <w:p w14:paraId="6A0CE473" w14:textId="77777777" w:rsidR="003E2C1E" w:rsidRPr="006B2D86" w:rsidRDefault="003E2C1E" w:rsidP="003E2C1E">
      <w:pPr>
        <w:pStyle w:val="ListParagraph"/>
        <w:spacing w:before="240" w:after="0" w:line="264" w:lineRule="auto"/>
        <w:ind w:left="714" w:firstLine="0"/>
        <w:contextualSpacing w:val="0"/>
        <w:rPr>
          <w:sz w:val="24"/>
          <w:szCs w:val="24"/>
        </w:rPr>
      </w:pPr>
    </w:p>
    <w:p w14:paraId="67973CC9" w14:textId="4A955663" w:rsidR="00704E86" w:rsidRPr="00B13015" w:rsidRDefault="00B13015" w:rsidP="003E2C1E">
      <w:pPr>
        <w:pStyle w:val="ListParagraph"/>
        <w:numPr>
          <w:ilvl w:val="0"/>
          <w:numId w:val="21"/>
        </w:numPr>
        <w:spacing w:after="0" w:line="264" w:lineRule="auto"/>
        <w:rPr>
          <w:sz w:val="24"/>
          <w:szCs w:val="24"/>
        </w:rPr>
      </w:pPr>
      <w:r>
        <w:t>I confirm that I have read and understand the above responsibilities</w:t>
      </w:r>
    </w:p>
    <w:p w14:paraId="5E1FF84B" w14:textId="2E275B65" w:rsidR="00B13015" w:rsidRPr="00B13015" w:rsidRDefault="00B13015" w:rsidP="003E2C1E">
      <w:pPr>
        <w:pStyle w:val="ListParagraph"/>
        <w:numPr>
          <w:ilvl w:val="0"/>
          <w:numId w:val="21"/>
        </w:numPr>
        <w:spacing w:line="264" w:lineRule="auto"/>
        <w:rPr>
          <w:sz w:val="24"/>
          <w:szCs w:val="24"/>
        </w:rPr>
      </w:pPr>
      <w:r>
        <w:t>Your name</w:t>
      </w:r>
    </w:p>
    <w:p w14:paraId="36EA02EA" w14:textId="7EA9F202" w:rsidR="00B13015" w:rsidRPr="00B13015" w:rsidRDefault="00B13015" w:rsidP="00704E86">
      <w:pPr>
        <w:pStyle w:val="ListParagraph"/>
        <w:numPr>
          <w:ilvl w:val="0"/>
          <w:numId w:val="21"/>
        </w:numPr>
        <w:spacing w:before="240" w:line="264" w:lineRule="auto"/>
        <w:rPr>
          <w:sz w:val="24"/>
          <w:szCs w:val="24"/>
        </w:rPr>
      </w:pPr>
      <w:r>
        <w:t>Your role within the centre</w:t>
      </w:r>
    </w:p>
    <w:p w14:paraId="58B634FB" w14:textId="42F2ED96" w:rsidR="0061498B" w:rsidRDefault="00B13015" w:rsidP="00704E86">
      <w:pPr>
        <w:pStyle w:val="ListParagraph"/>
        <w:numPr>
          <w:ilvl w:val="0"/>
          <w:numId w:val="21"/>
        </w:numPr>
        <w:spacing w:before="240" w:line="264" w:lineRule="auto"/>
      </w:pPr>
      <w:r>
        <w:t>Your email address (if not listed at the beginning of this form)</w:t>
      </w:r>
    </w:p>
    <w:p w14:paraId="7C917C50" w14:textId="77777777" w:rsidR="0061498B" w:rsidRDefault="0061498B">
      <w:pPr>
        <w:spacing w:after="160" w:line="259" w:lineRule="auto"/>
        <w:ind w:left="0" w:firstLine="0"/>
      </w:pPr>
      <w:r>
        <w:br w:type="page"/>
      </w:r>
    </w:p>
    <w:p w14:paraId="4FC80697" w14:textId="0E5AEF35" w:rsidR="00E840BA" w:rsidRPr="00E840BA" w:rsidRDefault="00E840BA" w:rsidP="00E840BA">
      <w:pPr>
        <w:pStyle w:val="Heading1"/>
      </w:pPr>
      <w:bookmarkStart w:id="44" w:name="_Appendix_(III)_1"/>
      <w:bookmarkStart w:id="45" w:name="_Toc67317594"/>
      <w:bookmarkEnd w:id="44"/>
      <w:r w:rsidRPr="00E840BA">
        <w:lastRenderedPageBreak/>
        <w:t>Appendix (III) – Checklist for conducting remote online assessments</w:t>
      </w:r>
      <w:bookmarkEnd w:id="45"/>
      <w:r w:rsidRPr="00E840BA">
        <w:t xml:space="preserve"> </w:t>
      </w:r>
    </w:p>
    <w:p w14:paraId="47B19F1B" w14:textId="77777777" w:rsidR="00E840BA" w:rsidRPr="00E840BA" w:rsidRDefault="00E840BA" w:rsidP="00E840BA">
      <w:pPr>
        <w:spacing w:after="160" w:line="259" w:lineRule="auto"/>
        <w:ind w:left="0" w:firstLine="0"/>
        <w:rPr>
          <w:sz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gridCol w:w="684"/>
      </w:tblGrid>
      <w:tr w:rsidR="001C5BD1" w:rsidRPr="001C5BD1" w14:paraId="6076594A" w14:textId="096E7806" w:rsidTr="001C5BD1">
        <w:tc>
          <w:tcPr>
            <w:tcW w:w="9056" w:type="dxa"/>
            <w:vAlign w:val="center"/>
          </w:tcPr>
          <w:p w14:paraId="6024023A" w14:textId="77777777" w:rsidR="001C5BD1" w:rsidRPr="001C5BD1" w:rsidRDefault="001C5BD1" w:rsidP="001C5BD1">
            <w:pPr>
              <w:pStyle w:val="ListParagraph"/>
              <w:numPr>
                <w:ilvl w:val="0"/>
                <w:numId w:val="29"/>
              </w:numPr>
              <w:spacing w:after="160" w:line="259" w:lineRule="auto"/>
              <w:ind w:left="444" w:hanging="283"/>
            </w:pPr>
            <w:r w:rsidRPr="001C5BD1">
              <w:t xml:space="preserve">Ensure that the video recording of the session has begun, and all candidates are present. Candidates must not join group tasks after they have started. </w:t>
            </w:r>
          </w:p>
        </w:tc>
        <w:tc>
          <w:tcPr>
            <w:tcW w:w="684" w:type="dxa"/>
            <w:vAlign w:val="center"/>
          </w:tcPr>
          <w:p w14:paraId="6DFF3600" w14:textId="252BE95B" w:rsidR="001C5BD1" w:rsidRPr="001C5BD1" w:rsidRDefault="001C5BD1" w:rsidP="001C5BD1">
            <w:pPr>
              <w:spacing w:after="160" w:line="259" w:lineRule="auto"/>
              <w:ind w:left="0" w:firstLine="0"/>
              <w:jc w:val="center"/>
              <w:rPr>
                <w:sz w:val="40"/>
                <w:szCs w:val="40"/>
              </w:rPr>
            </w:pPr>
            <w:r w:rsidRPr="001C5BD1">
              <w:rPr>
                <w:sz w:val="40"/>
                <w:szCs w:val="40"/>
              </w:rPr>
              <w:sym w:font="Wingdings" w:char="F0A8"/>
            </w:r>
          </w:p>
        </w:tc>
      </w:tr>
      <w:tr w:rsidR="001C5BD1" w:rsidRPr="001C5BD1" w14:paraId="6B212449" w14:textId="67B69FB7" w:rsidTr="001C5BD1">
        <w:tc>
          <w:tcPr>
            <w:tcW w:w="9056" w:type="dxa"/>
            <w:vAlign w:val="center"/>
          </w:tcPr>
          <w:p w14:paraId="5772D34D" w14:textId="77777777" w:rsidR="001C5BD1" w:rsidRPr="001C5BD1" w:rsidRDefault="001C5BD1" w:rsidP="001C5BD1">
            <w:pPr>
              <w:pStyle w:val="ListParagraph"/>
              <w:numPr>
                <w:ilvl w:val="0"/>
                <w:numId w:val="29"/>
              </w:numPr>
              <w:spacing w:after="160" w:line="259" w:lineRule="auto"/>
              <w:ind w:left="444" w:hanging="283"/>
            </w:pPr>
            <w:r w:rsidRPr="001C5BD1">
              <w:t xml:space="preserve">Remind the candidate(s) that the session is being recorded. </w:t>
            </w:r>
          </w:p>
        </w:tc>
        <w:tc>
          <w:tcPr>
            <w:tcW w:w="684" w:type="dxa"/>
            <w:vAlign w:val="center"/>
          </w:tcPr>
          <w:p w14:paraId="641A1C33" w14:textId="412F2527" w:rsidR="001C5BD1" w:rsidRPr="001C5BD1" w:rsidRDefault="001C5BD1" w:rsidP="001C5BD1">
            <w:pPr>
              <w:spacing w:after="160" w:line="259" w:lineRule="auto"/>
              <w:jc w:val="center"/>
            </w:pPr>
            <w:r w:rsidRPr="00CD3171">
              <w:rPr>
                <w:sz w:val="40"/>
                <w:szCs w:val="40"/>
              </w:rPr>
              <w:sym w:font="Wingdings" w:char="F0A8"/>
            </w:r>
          </w:p>
        </w:tc>
      </w:tr>
      <w:tr w:rsidR="001C5BD1" w:rsidRPr="001C5BD1" w14:paraId="4DD58FB2" w14:textId="67AC6D4C" w:rsidTr="001C5BD1">
        <w:tc>
          <w:tcPr>
            <w:tcW w:w="9056" w:type="dxa"/>
            <w:vAlign w:val="center"/>
          </w:tcPr>
          <w:p w14:paraId="4915366B" w14:textId="77777777" w:rsidR="001C5BD1" w:rsidRPr="001C5BD1" w:rsidRDefault="001C5BD1" w:rsidP="001C5BD1">
            <w:pPr>
              <w:pStyle w:val="ListParagraph"/>
              <w:numPr>
                <w:ilvl w:val="0"/>
                <w:numId w:val="29"/>
              </w:numPr>
              <w:spacing w:after="160" w:line="259" w:lineRule="auto"/>
              <w:ind w:left="444" w:hanging="283"/>
            </w:pPr>
            <w:r w:rsidRPr="001C5BD1">
              <w:t>Explain the process to the candidate(s).</w:t>
            </w:r>
          </w:p>
        </w:tc>
        <w:tc>
          <w:tcPr>
            <w:tcW w:w="684" w:type="dxa"/>
            <w:vAlign w:val="center"/>
          </w:tcPr>
          <w:p w14:paraId="5CE9E9A1" w14:textId="48B1210F" w:rsidR="001C5BD1" w:rsidRPr="001C5BD1" w:rsidRDefault="001C5BD1" w:rsidP="001C5BD1">
            <w:pPr>
              <w:spacing w:after="160" w:line="259" w:lineRule="auto"/>
              <w:jc w:val="center"/>
            </w:pPr>
            <w:r w:rsidRPr="00CD3171">
              <w:rPr>
                <w:sz w:val="40"/>
                <w:szCs w:val="40"/>
              </w:rPr>
              <w:sym w:font="Wingdings" w:char="F0A8"/>
            </w:r>
          </w:p>
        </w:tc>
      </w:tr>
      <w:tr w:rsidR="001C5BD1" w:rsidRPr="001C5BD1" w14:paraId="41D3DF15" w14:textId="476177C1" w:rsidTr="001C5BD1">
        <w:tc>
          <w:tcPr>
            <w:tcW w:w="9056" w:type="dxa"/>
            <w:vAlign w:val="center"/>
          </w:tcPr>
          <w:p w14:paraId="598797B5" w14:textId="77777777" w:rsidR="001C5BD1" w:rsidRPr="001C5BD1" w:rsidRDefault="001C5BD1" w:rsidP="001C5BD1">
            <w:pPr>
              <w:pStyle w:val="ListParagraph"/>
              <w:numPr>
                <w:ilvl w:val="0"/>
                <w:numId w:val="29"/>
              </w:numPr>
              <w:spacing w:after="160" w:line="259" w:lineRule="auto"/>
              <w:ind w:left="444" w:hanging="283"/>
            </w:pPr>
            <w:r w:rsidRPr="001C5BD1">
              <w:t>Confirm that the candidate(s) do not have access to anything which might compromise assessment (e.g. notes, mobile phones or other applications open on their device) and there is no one else present in the room.</w:t>
            </w:r>
          </w:p>
        </w:tc>
        <w:tc>
          <w:tcPr>
            <w:tcW w:w="684" w:type="dxa"/>
            <w:vAlign w:val="center"/>
          </w:tcPr>
          <w:p w14:paraId="013C060D" w14:textId="4E4E18C3" w:rsidR="001C5BD1" w:rsidRPr="001C5BD1" w:rsidRDefault="001C5BD1" w:rsidP="001C5BD1">
            <w:pPr>
              <w:spacing w:after="160" w:line="259" w:lineRule="auto"/>
              <w:jc w:val="center"/>
            </w:pPr>
            <w:r w:rsidRPr="00CD3171">
              <w:rPr>
                <w:sz w:val="40"/>
                <w:szCs w:val="40"/>
              </w:rPr>
              <w:sym w:font="Wingdings" w:char="F0A8"/>
            </w:r>
          </w:p>
        </w:tc>
      </w:tr>
      <w:tr w:rsidR="001C5BD1" w:rsidRPr="001C5BD1" w14:paraId="57C6AE52" w14:textId="567939C4" w:rsidTr="001C5BD1">
        <w:tc>
          <w:tcPr>
            <w:tcW w:w="9056" w:type="dxa"/>
            <w:vAlign w:val="center"/>
          </w:tcPr>
          <w:p w14:paraId="446AFF08" w14:textId="77777777" w:rsidR="001C5BD1" w:rsidRPr="001C5BD1" w:rsidRDefault="001C5BD1" w:rsidP="001C5BD1">
            <w:pPr>
              <w:pStyle w:val="ListParagraph"/>
              <w:numPr>
                <w:ilvl w:val="0"/>
                <w:numId w:val="29"/>
              </w:numPr>
              <w:spacing w:after="160" w:line="259" w:lineRule="auto"/>
              <w:ind w:left="444" w:hanging="283"/>
            </w:pPr>
            <w:r w:rsidRPr="001C5BD1">
              <w:t xml:space="preserve">Remind the candidate(s) that </w:t>
            </w:r>
          </w:p>
        </w:tc>
        <w:tc>
          <w:tcPr>
            <w:tcW w:w="684" w:type="dxa"/>
            <w:vAlign w:val="center"/>
          </w:tcPr>
          <w:p w14:paraId="03AA02F3" w14:textId="2A9523FA" w:rsidR="001C5BD1" w:rsidRPr="001C5BD1" w:rsidRDefault="001C5BD1" w:rsidP="001C5BD1">
            <w:pPr>
              <w:spacing w:after="160" w:line="259" w:lineRule="auto"/>
              <w:jc w:val="center"/>
            </w:pPr>
          </w:p>
        </w:tc>
      </w:tr>
      <w:tr w:rsidR="001C5BD1" w:rsidRPr="001C5BD1" w14:paraId="7BB5665C" w14:textId="79B3E262" w:rsidTr="001C5BD1">
        <w:tc>
          <w:tcPr>
            <w:tcW w:w="9056" w:type="dxa"/>
            <w:vAlign w:val="center"/>
          </w:tcPr>
          <w:p w14:paraId="561EEEA0" w14:textId="77777777" w:rsidR="001C5BD1" w:rsidRPr="001C5BD1" w:rsidRDefault="001C5BD1" w:rsidP="001C5BD1">
            <w:pPr>
              <w:pStyle w:val="ListParagraph"/>
              <w:numPr>
                <w:ilvl w:val="1"/>
                <w:numId w:val="4"/>
              </w:numPr>
              <w:spacing w:after="160" w:line="259" w:lineRule="auto"/>
              <w:ind w:left="728" w:hanging="284"/>
            </w:pPr>
            <w:r w:rsidRPr="001C5BD1">
              <w:t>They are not allowed to communicate with each other in any way outside the assessment, ask for help from or give help to another candidate while the assessment is in progress. They must not disclose the content of any live assessments to other learners at any time.</w:t>
            </w:r>
          </w:p>
        </w:tc>
        <w:tc>
          <w:tcPr>
            <w:tcW w:w="684" w:type="dxa"/>
            <w:vAlign w:val="center"/>
          </w:tcPr>
          <w:p w14:paraId="0500CAA2" w14:textId="41E2555E" w:rsidR="001C5BD1" w:rsidRPr="001C5BD1" w:rsidRDefault="001C5BD1" w:rsidP="001C5BD1">
            <w:pPr>
              <w:spacing w:after="160" w:line="259" w:lineRule="auto"/>
              <w:jc w:val="center"/>
            </w:pPr>
            <w:r w:rsidRPr="00CD3171">
              <w:rPr>
                <w:sz w:val="40"/>
                <w:szCs w:val="40"/>
              </w:rPr>
              <w:sym w:font="Wingdings" w:char="F0A8"/>
            </w:r>
          </w:p>
        </w:tc>
      </w:tr>
      <w:tr w:rsidR="001C5BD1" w:rsidRPr="001C5BD1" w14:paraId="30E034F6" w14:textId="0A7862A4" w:rsidTr="001C5BD1">
        <w:tc>
          <w:tcPr>
            <w:tcW w:w="9056" w:type="dxa"/>
            <w:vAlign w:val="center"/>
          </w:tcPr>
          <w:p w14:paraId="4F134238" w14:textId="77777777" w:rsidR="001C5BD1" w:rsidRPr="001C5BD1" w:rsidRDefault="001C5BD1" w:rsidP="001C5BD1">
            <w:pPr>
              <w:pStyle w:val="ListParagraph"/>
              <w:numPr>
                <w:ilvl w:val="1"/>
                <w:numId w:val="4"/>
              </w:numPr>
              <w:spacing w:after="160" w:line="259" w:lineRule="auto"/>
              <w:ind w:left="728" w:hanging="284"/>
            </w:pPr>
            <w:r w:rsidRPr="001C5BD1">
              <w:t xml:space="preserve">If an assessor or invigilator suspects malpractice, they have the right to terminate the assessment immediately and/or exclude the suspected candidate from the remainder of the online assessment. </w:t>
            </w:r>
          </w:p>
        </w:tc>
        <w:tc>
          <w:tcPr>
            <w:tcW w:w="684" w:type="dxa"/>
            <w:vAlign w:val="center"/>
          </w:tcPr>
          <w:p w14:paraId="476CD358" w14:textId="22F1D1BD" w:rsidR="001C5BD1" w:rsidRPr="001C5BD1" w:rsidRDefault="001C5BD1" w:rsidP="001C5BD1">
            <w:pPr>
              <w:spacing w:after="160" w:line="259" w:lineRule="auto"/>
              <w:jc w:val="center"/>
            </w:pPr>
            <w:r w:rsidRPr="00CD3171">
              <w:rPr>
                <w:sz w:val="40"/>
                <w:szCs w:val="40"/>
              </w:rPr>
              <w:sym w:font="Wingdings" w:char="F0A8"/>
            </w:r>
          </w:p>
        </w:tc>
      </w:tr>
      <w:tr w:rsidR="001C5BD1" w:rsidRPr="001C5BD1" w14:paraId="2658E934" w14:textId="161D3BC5" w:rsidTr="001C5BD1">
        <w:tc>
          <w:tcPr>
            <w:tcW w:w="9056" w:type="dxa"/>
            <w:vAlign w:val="center"/>
          </w:tcPr>
          <w:p w14:paraId="6B5E93CC" w14:textId="77777777" w:rsidR="001C5BD1" w:rsidRPr="001C5BD1" w:rsidRDefault="001C5BD1" w:rsidP="001C5BD1">
            <w:pPr>
              <w:pStyle w:val="ListParagraph"/>
              <w:numPr>
                <w:ilvl w:val="0"/>
                <w:numId w:val="29"/>
              </w:numPr>
              <w:spacing w:after="160" w:line="259" w:lineRule="auto"/>
              <w:ind w:left="444" w:hanging="283"/>
            </w:pPr>
            <w:r w:rsidRPr="001C5BD1">
              <w:t xml:space="preserve">For Task 1 Listening, check all candidates have their answer book or online form open on screen and know how to complete and submit it. </w:t>
            </w:r>
          </w:p>
        </w:tc>
        <w:tc>
          <w:tcPr>
            <w:tcW w:w="684" w:type="dxa"/>
            <w:vAlign w:val="center"/>
          </w:tcPr>
          <w:p w14:paraId="7A8AB899" w14:textId="32080A4A" w:rsidR="001C5BD1" w:rsidRPr="001C5BD1" w:rsidRDefault="001C5BD1" w:rsidP="001C5BD1">
            <w:pPr>
              <w:spacing w:after="160" w:line="259" w:lineRule="auto"/>
              <w:jc w:val="center"/>
            </w:pPr>
            <w:r w:rsidRPr="00CD3171">
              <w:rPr>
                <w:sz w:val="40"/>
                <w:szCs w:val="40"/>
              </w:rPr>
              <w:sym w:font="Wingdings" w:char="F0A8"/>
            </w:r>
          </w:p>
        </w:tc>
      </w:tr>
      <w:tr w:rsidR="001C5BD1" w:rsidRPr="001C5BD1" w14:paraId="7C3228AC" w14:textId="6C20387F" w:rsidTr="001C5BD1">
        <w:tc>
          <w:tcPr>
            <w:tcW w:w="9056" w:type="dxa"/>
            <w:vAlign w:val="center"/>
          </w:tcPr>
          <w:p w14:paraId="10893E92" w14:textId="77777777" w:rsidR="001C5BD1" w:rsidRPr="001C5BD1" w:rsidRDefault="001C5BD1" w:rsidP="001C5BD1">
            <w:pPr>
              <w:pStyle w:val="ListParagraph"/>
              <w:numPr>
                <w:ilvl w:val="0"/>
                <w:numId w:val="29"/>
              </w:numPr>
              <w:spacing w:after="160" w:line="259" w:lineRule="auto"/>
              <w:ind w:left="444" w:hanging="283"/>
            </w:pPr>
            <w:r w:rsidRPr="001C5BD1">
              <w:t xml:space="preserve">For Task 1 Listening, ensure all candidates are on mute before starting the assessment. </w:t>
            </w:r>
          </w:p>
        </w:tc>
        <w:tc>
          <w:tcPr>
            <w:tcW w:w="684" w:type="dxa"/>
            <w:vAlign w:val="center"/>
          </w:tcPr>
          <w:p w14:paraId="2B24431E" w14:textId="797F8F6C" w:rsidR="001C5BD1" w:rsidRPr="001C5BD1" w:rsidRDefault="001C5BD1" w:rsidP="001C5BD1">
            <w:pPr>
              <w:spacing w:after="160" w:line="259" w:lineRule="auto"/>
              <w:jc w:val="center"/>
            </w:pPr>
            <w:r w:rsidRPr="00CD3171">
              <w:rPr>
                <w:sz w:val="40"/>
                <w:szCs w:val="40"/>
              </w:rPr>
              <w:sym w:font="Wingdings" w:char="F0A8"/>
            </w:r>
          </w:p>
        </w:tc>
      </w:tr>
      <w:tr w:rsidR="001C5BD1" w:rsidRPr="001C5BD1" w14:paraId="736C7B17" w14:textId="7CE0501C" w:rsidTr="001C5BD1">
        <w:tc>
          <w:tcPr>
            <w:tcW w:w="9056" w:type="dxa"/>
            <w:vAlign w:val="center"/>
          </w:tcPr>
          <w:p w14:paraId="6204F65F" w14:textId="77777777" w:rsidR="001C5BD1" w:rsidRPr="001C5BD1" w:rsidRDefault="001C5BD1" w:rsidP="001C5BD1">
            <w:pPr>
              <w:pStyle w:val="ListParagraph"/>
              <w:numPr>
                <w:ilvl w:val="0"/>
                <w:numId w:val="29"/>
              </w:numPr>
              <w:spacing w:after="160" w:line="259" w:lineRule="auto"/>
              <w:ind w:left="444" w:hanging="283"/>
            </w:pPr>
            <w:r w:rsidRPr="001C5BD1">
              <w:t xml:space="preserve">Give the appropriate introduction as described in the ESOL </w:t>
            </w:r>
            <w:proofErr w:type="spellStart"/>
            <w:r w:rsidRPr="001C5BD1">
              <w:t>SfL</w:t>
            </w:r>
            <w:proofErr w:type="spellEnd"/>
            <w:r w:rsidRPr="001C5BD1">
              <w:t xml:space="preserve"> Handbook and ask the candidate(s) to say their own name as well as the tutor saying it to camera.</w:t>
            </w:r>
          </w:p>
        </w:tc>
        <w:tc>
          <w:tcPr>
            <w:tcW w:w="684" w:type="dxa"/>
            <w:vAlign w:val="center"/>
          </w:tcPr>
          <w:p w14:paraId="446E2D05" w14:textId="2DAE1A92" w:rsidR="001C5BD1" w:rsidRPr="001C5BD1" w:rsidRDefault="001C5BD1" w:rsidP="001C5BD1">
            <w:pPr>
              <w:spacing w:after="160" w:line="259" w:lineRule="auto"/>
              <w:jc w:val="center"/>
            </w:pPr>
            <w:r w:rsidRPr="00CD3171">
              <w:rPr>
                <w:sz w:val="40"/>
                <w:szCs w:val="40"/>
              </w:rPr>
              <w:sym w:font="Wingdings" w:char="F0A8"/>
            </w:r>
          </w:p>
        </w:tc>
      </w:tr>
      <w:tr w:rsidR="001C5BD1" w:rsidRPr="001C5BD1" w14:paraId="7B7B3961" w14:textId="35E71178" w:rsidTr="001C5BD1">
        <w:tc>
          <w:tcPr>
            <w:tcW w:w="9056" w:type="dxa"/>
            <w:vAlign w:val="center"/>
          </w:tcPr>
          <w:p w14:paraId="1934039C" w14:textId="77777777" w:rsidR="001C5BD1" w:rsidRPr="001C5BD1" w:rsidRDefault="001C5BD1" w:rsidP="001C5BD1">
            <w:pPr>
              <w:pStyle w:val="ListParagraph"/>
              <w:numPr>
                <w:ilvl w:val="0"/>
                <w:numId w:val="29"/>
              </w:numPr>
              <w:spacing w:after="160" w:line="259" w:lineRule="auto"/>
              <w:ind w:left="444" w:hanging="283"/>
            </w:pPr>
            <w:r w:rsidRPr="001C5BD1">
              <w:t>Read out the Task from the candidate paper to start the assessment</w:t>
            </w:r>
          </w:p>
        </w:tc>
        <w:tc>
          <w:tcPr>
            <w:tcW w:w="684" w:type="dxa"/>
            <w:vAlign w:val="center"/>
          </w:tcPr>
          <w:p w14:paraId="7C95FB50" w14:textId="0B3E2218" w:rsidR="001C5BD1" w:rsidRPr="001C5BD1" w:rsidRDefault="001C5BD1" w:rsidP="001C5BD1">
            <w:pPr>
              <w:spacing w:after="160" w:line="259" w:lineRule="auto"/>
              <w:jc w:val="center"/>
            </w:pPr>
            <w:r w:rsidRPr="00CD3171">
              <w:rPr>
                <w:sz w:val="40"/>
                <w:szCs w:val="40"/>
              </w:rPr>
              <w:sym w:font="Wingdings" w:char="F0A8"/>
            </w:r>
          </w:p>
        </w:tc>
      </w:tr>
      <w:tr w:rsidR="001C5BD1" w:rsidRPr="001C5BD1" w14:paraId="715EAAD4" w14:textId="73301C60" w:rsidTr="001C5BD1">
        <w:tc>
          <w:tcPr>
            <w:tcW w:w="9056" w:type="dxa"/>
            <w:vAlign w:val="center"/>
          </w:tcPr>
          <w:p w14:paraId="444049DE" w14:textId="77777777" w:rsidR="001C5BD1" w:rsidRPr="001C5BD1" w:rsidRDefault="001C5BD1" w:rsidP="001C5BD1">
            <w:pPr>
              <w:pStyle w:val="ListParagraph"/>
              <w:numPr>
                <w:ilvl w:val="0"/>
                <w:numId w:val="29"/>
              </w:numPr>
              <w:spacing w:after="160" w:line="259" w:lineRule="auto"/>
              <w:ind w:left="444" w:hanging="283"/>
            </w:pPr>
            <w:r w:rsidRPr="001C5BD1">
              <w:t xml:space="preserve">Carry out the assessment. </w:t>
            </w:r>
          </w:p>
        </w:tc>
        <w:tc>
          <w:tcPr>
            <w:tcW w:w="684" w:type="dxa"/>
            <w:vAlign w:val="center"/>
          </w:tcPr>
          <w:p w14:paraId="17BD724F" w14:textId="69AE9808" w:rsidR="001C5BD1" w:rsidRPr="001C5BD1" w:rsidRDefault="001C5BD1" w:rsidP="001C5BD1">
            <w:pPr>
              <w:spacing w:after="160" w:line="259" w:lineRule="auto"/>
              <w:ind w:left="0" w:firstLine="0"/>
              <w:jc w:val="center"/>
            </w:pPr>
            <w:r w:rsidRPr="00CD3171">
              <w:rPr>
                <w:sz w:val="40"/>
                <w:szCs w:val="40"/>
              </w:rPr>
              <w:sym w:font="Wingdings" w:char="F0A8"/>
            </w:r>
          </w:p>
        </w:tc>
      </w:tr>
      <w:tr w:rsidR="001C5BD1" w:rsidRPr="001C5BD1" w14:paraId="027DE451" w14:textId="3DF2C305" w:rsidTr="001C5BD1">
        <w:tc>
          <w:tcPr>
            <w:tcW w:w="9056" w:type="dxa"/>
            <w:vAlign w:val="center"/>
          </w:tcPr>
          <w:p w14:paraId="0CE32E8F" w14:textId="77777777" w:rsidR="001C5BD1" w:rsidRPr="001C5BD1" w:rsidRDefault="001C5BD1" w:rsidP="001C5BD1">
            <w:pPr>
              <w:pStyle w:val="ListParagraph"/>
              <w:numPr>
                <w:ilvl w:val="0"/>
                <w:numId w:val="29"/>
              </w:numPr>
              <w:spacing w:after="160" w:line="259" w:lineRule="auto"/>
              <w:ind w:left="444" w:hanging="283"/>
            </w:pPr>
            <w:r w:rsidRPr="001C5BD1">
              <w:t xml:space="preserve">Instruct the candidate(s) to upload their completed answer books or submit online forms (Task 1 Listening only) while still being video recorded. </w:t>
            </w:r>
          </w:p>
        </w:tc>
        <w:tc>
          <w:tcPr>
            <w:tcW w:w="684" w:type="dxa"/>
            <w:vAlign w:val="center"/>
          </w:tcPr>
          <w:p w14:paraId="25306C89" w14:textId="6A0B5647" w:rsidR="001C5BD1" w:rsidRPr="001C5BD1" w:rsidRDefault="001C5BD1" w:rsidP="001C5BD1">
            <w:pPr>
              <w:spacing w:after="160" w:line="259" w:lineRule="auto"/>
              <w:ind w:left="0" w:firstLine="0"/>
              <w:jc w:val="center"/>
            </w:pPr>
            <w:r w:rsidRPr="00CD3171">
              <w:rPr>
                <w:sz w:val="40"/>
                <w:szCs w:val="40"/>
              </w:rPr>
              <w:sym w:font="Wingdings" w:char="F0A8"/>
            </w:r>
          </w:p>
        </w:tc>
      </w:tr>
      <w:tr w:rsidR="001C5BD1" w:rsidRPr="001C5BD1" w14:paraId="1E613574" w14:textId="6D3573BA" w:rsidTr="001C5BD1">
        <w:tc>
          <w:tcPr>
            <w:tcW w:w="9056" w:type="dxa"/>
            <w:vAlign w:val="center"/>
          </w:tcPr>
          <w:p w14:paraId="150C929C" w14:textId="77777777" w:rsidR="001C5BD1" w:rsidRPr="001C5BD1" w:rsidRDefault="001C5BD1" w:rsidP="001C5BD1">
            <w:pPr>
              <w:pStyle w:val="ListParagraph"/>
              <w:numPr>
                <w:ilvl w:val="0"/>
                <w:numId w:val="29"/>
              </w:numPr>
              <w:spacing w:after="160" w:line="259" w:lineRule="auto"/>
              <w:ind w:left="444" w:hanging="283"/>
            </w:pPr>
            <w:r w:rsidRPr="001C5BD1">
              <w:t>Ensure that the candidate(s) dispose of any notes they have made.</w:t>
            </w:r>
          </w:p>
        </w:tc>
        <w:tc>
          <w:tcPr>
            <w:tcW w:w="684" w:type="dxa"/>
            <w:vAlign w:val="center"/>
          </w:tcPr>
          <w:p w14:paraId="36A59AA3" w14:textId="4FF9C6CC" w:rsidR="001C5BD1" w:rsidRPr="001C5BD1" w:rsidRDefault="001C5BD1" w:rsidP="001C5BD1">
            <w:pPr>
              <w:spacing w:after="160" w:line="259" w:lineRule="auto"/>
              <w:ind w:left="0" w:firstLine="0"/>
              <w:jc w:val="center"/>
            </w:pPr>
            <w:r w:rsidRPr="00CD3171">
              <w:rPr>
                <w:sz w:val="40"/>
                <w:szCs w:val="40"/>
              </w:rPr>
              <w:sym w:font="Wingdings" w:char="F0A8"/>
            </w:r>
          </w:p>
        </w:tc>
      </w:tr>
      <w:tr w:rsidR="001C5BD1" w:rsidRPr="001C5BD1" w14:paraId="75E4D97A" w14:textId="66E1D682" w:rsidTr="001C5BD1">
        <w:tc>
          <w:tcPr>
            <w:tcW w:w="9056" w:type="dxa"/>
            <w:vAlign w:val="center"/>
          </w:tcPr>
          <w:p w14:paraId="70A7F166" w14:textId="77777777" w:rsidR="001C5BD1" w:rsidRPr="001C5BD1" w:rsidRDefault="001C5BD1" w:rsidP="001C5BD1">
            <w:pPr>
              <w:pStyle w:val="ListParagraph"/>
              <w:numPr>
                <w:ilvl w:val="0"/>
                <w:numId w:val="29"/>
              </w:numPr>
              <w:spacing w:after="160" w:line="259" w:lineRule="auto"/>
              <w:ind w:left="444" w:hanging="283"/>
            </w:pPr>
            <w:r w:rsidRPr="001C5BD1">
              <w:t xml:space="preserve">End the session. </w:t>
            </w:r>
          </w:p>
        </w:tc>
        <w:tc>
          <w:tcPr>
            <w:tcW w:w="684" w:type="dxa"/>
            <w:vAlign w:val="center"/>
          </w:tcPr>
          <w:p w14:paraId="00EF26C7" w14:textId="3C4C5441" w:rsidR="001C5BD1" w:rsidRPr="001C5BD1" w:rsidRDefault="001C5BD1" w:rsidP="001C5BD1">
            <w:pPr>
              <w:spacing w:after="160" w:line="259" w:lineRule="auto"/>
              <w:ind w:left="0" w:firstLine="0"/>
              <w:jc w:val="center"/>
            </w:pPr>
            <w:r w:rsidRPr="00CD3171">
              <w:rPr>
                <w:sz w:val="40"/>
                <w:szCs w:val="40"/>
              </w:rPr>
              <w:sym w:font="Wingdings" w:char="F0A8"/>
            </w:r>
          </w:p>
        </w:tc>
      </w:tr>
      <w:tr w:rsidR="001C5BD1" w:rsidRPr="001C5BD1" w14:paraId="1D7EFFBF" w14:textId="082753CD" w:rsidTr="001C5BD1">
        <w:tc>
          <w:tcPr>
            <w:tcW w:w="9056" w:type="dxa"/>
            <w:vAlign w:val="center"/>
          </w:tcPr>
          <w:p w14:paraId="05D02744" w14:textId="5FD73A94" w:rsidR="001C5BD1" w:rsidRPr="001C5BD1" w:rsidRDefault="001C5BD1" w:rsidP="001C5BD1">
            <w:pPr>
              <w:pStyle w:val="ListParagraph"/>
              <w:numPr>
                <w:ilvl w:val="0"/>
                <w:numId w:val="29"/>
              </w:numPr>
              <w:spacing w:after="160" w:line="259" w:lineRule="auto"/>
              <w:ind w:left="444" w:hanging="283"/>
            </w:pPr>
            <w:r w:rsidRPr="001C5BD1">
              <w:t>Securely save the recording of the session</w:t>
            </w:r>
            <w:r w:rsidR="00F22012">
              <w:t>, ensuring it is</w:t>
            </w:r>
            <w:r w:rsidRPr="001C5BD1">
              <w:t xml:space="preserve"> appropriately labelled</w:t>
            </w:r>
            <w:r w:rsidR="00F22012">
              <w:t>.</w:t>
            </w:r>
          </w:p>
        </w:tc>
        <w:tc>
          <w:tcPr>
            <w:tcW w:w="684" w:type="dxa"/>
            <w:vAlign w:val="center"/>
          </w:tcPr>
          <w:p w14:paraId="67C6A4C7" w14:textId="57491AC7" w:rsidR="001C5BD1" w:rsidRPr="001C5BD1" w:rsidRDefault="001C5BD1" w:rsidP="001C5BD1">
            <w:pPr>
              <w:spacing w:after="160" w:line="259" w:lineRule="auto"/>
              <w:ind w:left="0" w:firstLine="0"/>
              <w:jc w:val="center"/>
            </w:pPr>
            <w:r w:rsidRPr="00CD3171">
              <w:rPr>
                <w:sz w:val="40"/>
                <w:szCs w:val="40"/>
              </w:rPr>
              <w:sym w:font="Wingdings" w:char="F0A8"/>
            </w:r>
          </w:p>
        </w:tc>
      </w:tr>
      <w:tr w:rsidR="00F22012" w:rsidRPr="001C5BD1" w14:paraId="67A71E49" w14:textId="77777777" w:rsidTr="001C5BD1">
        <w:tc>
          <w:tcPr>
            <w:tcW w:w="9056" w:type="dxa"/>
            <w:vAlign w:val="center"/>
          </w:tcPr>
          <w:p w14:paraId="3ABC44FF" w14:textId="11C94C7E" w:rsidR="00F22012" w:rsidRPr="001C5BD1" w:rsidRDefault="00F22012" w:rsidP="001C5BD1">
            <w:pPr>
              <w:pStyle w:val="ListParagraph"/>
              <w:numPr>
                <w:ilvl w:val="0"/>
                <w:numId w:val="29"/>
              </w:numPr>
              <w:spacing w:after="160" w:line="259" w:lineRule="auto"/>
              <w:ind w:left="444" w:hanging="283"/>
            </w:pPr>
            <w:r>
              <w:t>For Task 1 Listening, securely save the answer books</w:t>
            </w:r>
            <w:r w:rsidR="004A052C">
              <w:t xml:space="preserve"> or form responses, ensuring they are appropriately lab</w:t>
            </w:r>
            <w:r w:rsidR="005F7761">
              <w:t>el</w:t>
            </w:r>
            <w:r w:rsidR="004A052C">
              <w:t>led.</w:t>
            </w:r>
          </w:p>
        </w:tc>
        <w:tc>
          <w:tcPr>
            <w:tcW w:w="684" w:type="dxa"/>
            <w:vAlign w:val="center"/>
          </w:tcPr>
          <w:p w14:paraId="63AFBB08" w14:textId="3F903867" w:rsidR="00F22012" w:rsidRPr="00CD3171" w:rsidRDefault="004A052C" w:rsidP="001C5BD1">
            <w:pPr>
              <w:spacing w:after="160" w:line="259" w:lineRule="auto"/>
              <w:ind w:left="0" w:firstLine="0"/>
              <w:jc w:val="center"/>
              <w:rPr>
                <w:sz w:val="40"/>
                <w:szCs w:val="40"/>
              </w:rPr>
            </w:pPr>
            <w:r w:rsidRPr="00CD3171">
              <w:rPr>
                <w:sz w:val="40"/>
                <w:szCs w:val="40"/>
              </w:rPr>
              <w:sym w:font="Wingdings" w:char="F0A8"/>
            </w:r>
          </w:p>
        </w:tc>
      </w:tr>
    </w:tbl>
    <w:p w14:paraId="3659C224" w14:textId="77777777" w:rsidR="001C5BD1" w:rsidRDefault="001C5BD1">
      <w:pPr>
        <w:spacing w:after="160" w:line="259" w:lineRule="auto"/>
        <w:ind w:left="0" w:firstLine="0"/>
      </w:pPr>
      <w:r>
        <w:br w:type="page"/>
      </w:r>
    </w:p>
    <w:p w14:paraId="745B0DAF" w14:textId="137E0584" w:rsidR="0061498B" w:rsidRDefault="0061498B" w:rsidP="0061498B">
      <w:pPr>
        <w:pStyle w:val="Heading1"/>
        <w:spacing w:after="3" w:line="259" w:lineRule="auto"/>
        <w:ind w:left="-5"/>
        <w:rPr>
          <w:sz w:val="24"/>
        </w:rPr>
      </w:pPr>
      <w:bookmarkStart w:id="46" w:name="_Toc67317595"/>
      <w:r>
        <w:rPr>
          <w:sz w:val="24"/>
        </w:rPr>
        <w:lastRenderedPageBreak/>
        <w:t>Appendix (I</w:t>
      </w:r>
      <w:r w:rsidR="00F22012">
        <w:rPr>
          <w:sz w:val="24"/>
        </w:rPr>
        <w:t>V</w:t>
      </w:r>
      <w:r>
        <w:rPr>
          <w:sz w:val="24"/>
        </w:rPr>
        <w:t xml:space="preserve">) </w:t>
      </w:r>
      <w:r w:rsidR="000C386D">
        <w:rPr>
          <w:sz w:val="24"/>
        </w:rPr>
        <w:t xml:space="preserve">– Further Information on </w:t>
      </w:r>
      <w:r w:rsidR="006F05FB">
        <w:rPr>
          <w:sz w:val="24"/>
        </w:rPr>
        <w:t>August 2020 Adaptations</w:t>
      </w:r>
      <w:bookmarkEnd w:id="46"/>
    </w:p>
    <w:p w14:paraId="6428DFE5" w14:textId="77777777" w:rsidR="0061498B" w:rsidRPr="00A64586" w:rsidRDefault="0061498B" w:rsidP="0061498B"/>
    <w:p w14:paraId="0F222EA2" w14:textId="77777777" w:rsidR="0061498B" w:rsidRDefault="0061498B" w:rsidP="0061498B">
      <w:pPr>
        <w:spacing w:after="181" w:line="258" w:lineRule="auto"/>
        <w:ind w:left="-5"/>
      </w:pPr>
      <w:r>
        <w:rPr>
          <w:b/>
        </w:rPr>
        <w:t xml:space="preserve">Centres are permitted to scan in and send selected assessments electronically to EQAs for verification in exceptional circumstances. </w:t>
      </w:r>
    </w:p>
    <w:p w14:paraId="2D63B98C" w14:textId="77777777" w:rsidR="0061498B" w:rsidRDefault="0061498B" w:rsidP="0061498B">
      <w:pPr>
        <w:spacing w:after="159"/>
        <w:ind w:left="-5"/>
      </w:pPr>
      <w:r>
        <w:t xml:space="preserve">Please note that assessors may </w:t>
      </w:r>
      <w:r>
        <w:rPr>
          <w:b/>
        </w:rPr>
        <w:t>not</w:t>
      </w:r>
      <w:r>
        <w:t xml:space="preserve"> use electronic or scanning methods to mark assessments, and internal quality assurance should </w:t>
      </w:r>
      <w:r>
        <w:rPr>
          <w:b/>
        </w:rPr>
        <w:t>not</w:t>
      </w:r>
      <w:r>
        <w:t xml:space="preserve"> be carried out electronically on live assessment papers. </w:t>
      </w:r>
    </w:p>
    <w:p w14:paraId="65D1E847" w14:textId="77777777" w:rsidR="0061498B" w:rsidRDefault="0061498B" w:rsidP="0061498B">
      <w:pPr>
        <w:spacing w:after="154"/>
        <w:ind w:left="-5"/>
      </w:pPr>
      <w:r>
        <w:t xml:space="preserve">This is a change to the normal process, where original copies of completed assessments must be sent through secure and tracked post. Where local restrictions are put in place that would make the posting of original assessments overly burdensome, we will allow Centres to scan in those scripts selected for sampling by an External Quality Assurer (EQA). These scanned copies can be sent to the EQA if this helps to avoid disadvantaging learners who would otherwise not receive timely results and certification. </w:t>
      </w:r>
      <w:r>
        <w:rPr>
          <w:b/>
        </w:rPr>
        <w:t xml:space="preserve"> </w:t>
      </w:r>
    </w:p>
    <w:p w14:paraId="40C8E361" w14:textId="77777777" w:rsidR="0061498B" w:rsidRDefault="0061498B" w:rsidP="0061498B">
      <w:pPr>
        <w:pStyle w:val="Heading2"/>
        <w:ind w:left="-5"/>
      </w:pPr>
    </w:p>
    <w:p w14:paraId="75C7D62E" w14:textId="77777777" w:rsidR="0061498B" w:rsidRDefault="0061498B" w:rsidP="0061498B">
      <w:pPr>
        <w:pStyle w:val="Heading2"/>
        <w:ind w:left="-5"/>
      </w:pPr>
      <w:bookmarkStart w:id="47" w:name="_Toc67317596"/>
      <w:r>
        <w:t>Risks</w:t>
      </w:r>
      <w:bookmarkEnd w:id="47"/>
      <w:r>
        <w:t xml:space="preserve"> </w:t>
      </w:r>
    </w:p>
    <w:p w14:paraId="0E7089AA" w14:textId="77777777" w:rsidR="0061498B" w:rsidRDefault="0061498B" w:rsidP="0061498B">
      <w:pPr>
        <w:numPr>
          <w:ilvl w:val="0"/>
          <w:numId w:val="11"/>
        </w:numPr>
        <w:spacing w:after="174"/>
        <w:ind w:hanging="360"/>
      </w:pPr>
      <w:r>
        <w:t xml:space="preserve">There is a risk that Centres will not send these through secure / encrypted platforms which imposes a higher risk of the integrity of the qualification becoming compromised.  </w:t>
      </w:r>
    </w:p>
    <w:p w14:paraId="0E5E086A" w14:textId="77777777" w:rsidR="0061498B" w:rsidRDefault="0061498B" w:rsidP="0061498B">
      <w:pPr>
        <w:numPr>
          <w:ilvl w:val="0"/>
          <w:numId w:val="11"/>
        </w:numPr>
        <w:spacing w:after="171"/>
        <w:ind w:hanging="360"/>
      </w:pPr>
      <w:r>
        <w:t xml:space="preserve">There will be duplicate copies (possible multiple duplications), both hard copy and electronic, which increases risk that there may be a breach of assessment confidentiality.  </w:t>
      </w:r>
    </w:p>
    <w:p w14:paraId="48759330" w14:textId="77777777" w:rsidR="0061498B" w:rsidRDefault="0061498B" w:rsidP="0061498B">
      <w:pPr>
        <w:numPr>
          <w:ilvl w:val="0"/>
          <w:numId w:val="11"/>
        </w:numPr>
        <w:spacing w:after="171"/>
        <w:ind w:hanging="360"/>
      </w:pPr>
      <w:r>
        <w:t xml:space="preserve">There is a risk that the scanning equipment held in Centres do not scan in colour or to a high enough quality for the marks or learner responses to be clearly seen.  </w:t>
      </w:r>
    </w:p>
    <w:p w14:paraId="619C799E" w14:textId="77777777" w:rsidR="0061498B" w:rsidRDefault="0061498B" w:rsidP="0061498B">
      <w:pPr>
        <w:numPr>
          <w:ilvl w:val="0"/>
          <w:numId w:val="11"/>
        </w:numPr>
        <w:spacing w:after="156"/>
        <w:ind w:hanging="360"/>
      </w:pPr>
      <w:r>
        <w:t xml:space="preserve">Electronic copies may be easier to tamper with. Content can be deleted/changed and so the authenticity and validity of the assessment responses may be less secure. </w:t>
      </w:r>
    </w:p>
    <w:p w14:paraId="4AF292CA" w14:textId="77777777" w:rsidR="0061498B" w:rsidRDefault="0061498B" w:rsidP="0061498B">
      <w:pPr>
        <w:spacing w:after="181" w:line="258" w:lineRule="auto"/>
        <w:ind w:left="-5"/>
        <w:rPr>
          <w:b/>
        </w:rPr>
      </w:pPr>
    </w:p>
    <w:p w14:paraId="56F63AE7" w14:textId="77777777" w:rsidR="0061498B" w:rsidRDefault="0061498B" w:rsidP="0061498B">
      <w:pPr>
        <w:spacing w:after="181" w:line="258" w:lineRule="auto"/>
        <w:ind w:left="-5"/>
      </w:pPr>
      <w:r>
        <w:rPr>
          <w:b/>
        </w:rPr>
        <w:t xml:space="preserve">Ascentis therefore stipulates a number of conditions to mitigate risk if a Centre wishes to use this adaptation: </w:t>
      </w:r>
    </w:p>
    <w:p w14:paraId="3F3EA2DC" w14:textId="77777777" w:rsidR="0061498B" w:rsidRDefault="0061498B" w:rsidP="0061498B">
      <w:pPr>
        <w:numPr>
          <w:ilvl w:val="0"/>
          <w:numId w:val="11"/>
        </w:numPr>
        <w:spacing w:after="179"/>
        <w:ind w:hanging="360"/>
      </w:pPr>
      <w:r>
        <w:t xml:space="preserve">Centres </w:t>
      </w:r>
      <w:r>
        <w:rPr>
          <w:b/>
        </w:rPr>
        <w:t>MUST retain ALL original copies</w:t>
      </w:r>
      <w:r>
        <w:t xml:space="preserve"> of documents they have scanned in, if claiming achievement this way under the EERF. Ascentis reserves the right to request the original copies at any time during the period of the EERF (i.e. until 31</w:t>
      </w:r>
      <w:r>
        <w:rPr>
          <w:vertAlign w:val="superscript"/>
        </w:rPr>
        <w:t>st</w:t>
      </w:r>
      <w:r>
        <w:t xml:space="preserve"> July 2021). </w:t>
      </w:r>
    </w:p>
    <w:p w14:paraId="60FA9DD3" w14:textId="77777777" w:rsidR="0061498B" w:rsidRDefault="0061498B" w:rsidP="0061498B">
      <w:pPr>
        <w:numPr>
          <w:ilvl w:val="0"/>
          <w:numId w:val="11"/>
        </w:numPr>
        <w:spacing w:after="171"/>
        <w:ind w:hanging="360"/>
      </w:pPr>
      <w:r>
        <w:t xml:space="preserve">EQAs may request original copies as part of the verification process if they are not satisfied with the scanned versions (for whatever reason) and Centres must be able to provide these prior to achievement being confirmed.  </w:t>
      </w:r>
    </w:p>
    <w:p w14:paraId="09858192" w14:textId="77777777" w:rsidR="0061498B" w:rsidRDefault="0061498B" w:rsidP="0061498B">
      <w:pPr>
        <w:numPr>
          <w:ilvl w:val="0"/>
          <w:numId w:val="11"/>
        </w:numPr>
        <w:spacing w:after="171"/>
        <w:ind w:hanging="360"/>
      </w:pPr>
      <w:r>
        <w:t xml:space="preserve">Centres must train staff in scanning documents into appropriately labelled and organised folders / files, so that documents can be easily identified / located / signposted to EQAs.  </w:t>
      </w:r>
    </w:p>
    <w:p w14:paraId="61C87050" w14:textId="77777777" w:rsidR="0061498B" w:rsidRDefault="0061498B" w:rsidP="0061498B">
      <w:pPr>
        <w:numPr>
          <w:ilvl w:val="0"/>
          <w:numId w:val="11"/>
        </w:numPr>
        <w:spacing w:after="156"/>
        <w:ind w:hanging="360"/>
      </w:pPr>
      <w:r>
        <w:t xml:space="preserve">Centres must devise a documented process for securely sending electronic copies of live assessments while mitigating the risk outlined above. This should cover the management, monitoring and deletion of any electronic copies made. </w:t>
      </w:r>
    </w:p>
    <w:p w14:paraId="6189A8B1" w14:textId="77777777" w:rsidR="0061498B" w:rsidRDefault="0061498B" w:rsidP="0061498B">
      <w:pPr>
        <w:spacing w:after="160"/>
        <w:ind w:left="-5"/>
      </w:pPr>
      <w:r>
        <w:t xml:space="preserve">This adaptation will be permitted </w:t>
      </w:r>
      <w:r>
        <w:rPr>
          <w:b/>
        </w:rPr>
        <w:t>as a last resort</w:t>
      </w:r>
      <w:r>
        <w:t xml:space="preserve"> and a rationale will be required from the Centre as to why the original copies cannot be sent and how they plan to mitigate the risk identified.  </w:t>
      </w:r>
    </w:p>
    <w:p w14:paraId="79198343" w14:textId="0D4106A7" w:rsidR="0061498B" w:rsidRDefault="0061498B" w:rsidP="0061498B">
      <w:pPr>
        <w:spacing w:after="154"/>
        <w:ind w:left="-5"/>
      </w:pPr>
      <w:r>
        <w:t xml:space="preserve">If it is necessary for a Centre to use this adaptation, they must email </w:t>
      </w:r>
      <w:hyperlink r:id="rId19" w:history="1">
        <w:r w:rsidRPr="00D60AA6">
          <w:rPr>
            <w:rStyle w:val="Hyperlink"/>
          </w:rPr>
          <w:t>qualityassurance@ascentis.co.uk</w:t>
        </w:r>
      </w:hyperlink>
      <w:r>
        <w:t xml:space="preserve"> in advance, to provide information relating to the specific circumstances preventing original copies from being sent for verification. The Centre must provide Ascentis with information on how they will be encrypting the documents / assessments and/or which secure platform they intend to use to share the confidential material. </w:t>
      </w:r>
    </w:p>
    <w:p w14:paraId="357A92C6" w14:textId="19668DCF" w:rsidR="00601889" w:rsidRDefault="00601889" w:rsidP="00F22012">
      <w:pPr>
        <w:pStyle w:val="Heading1"/>
        <w:ind w:left="0" w:firstLine="0"/>
      </w:pPr>
      <w:bookmarkStart w:id="48" w:name="_Toc67317597"/>
      <w:r>
        <w:lastRenderedPageBreak/>
        <w:t>Appen</w:t>
      </w:r>
      <w:r w:rsidR="009E0DFA">
        <w:t>d</w:t>
      </w:r>
      <w:r>
        <w:t xml:space="preserve">ix </w:t>
      </w:r>
      <w:r w:rsidR="00D714B5">
        <w:t>(</w:t>
      </w:r>
      <w:r>
        <w:t>V</w:t>
      </w:r>
      <w:r w:rsidR="00D714B5">
        <w:t>)</w:t>
      </w:r>
      <w:r w:rsidR="009E0DFA">
        <w:t xml:space="preserve"> - </w:t>
      </w:r>
      <w:r>
        <w:t>Additional Centre Guidance: ESOL Skills for Life Assessments 2020-21</w:t>
      </w:r>
      <w:bookmarkEnd w:id="48"/>
    </w:p>
    <w:p w14:paraId="1BB9E7D6" w14:textId="4D400987" w:rsidR="005A2603" w:rsidRPr="003F7275" w:rsidRDefault="005A2603" w:rsidP="005A2603">
      <w:pPr>
        <w:rPr>
          <w:i/>
          <w:iCs/>
        </w:rPr>
      </w:pPr>
      <w:r w:rsidRPr="003F7275">
        <w:rPr>
          <w:i/>
          <w:iCs/>
        </w:rPr>
        <w:t xml:space="preserve">(Originally published </w:t>
      </w:r>
      <w:r w:rsidR="003F7275" w:rsidRPr="003F7275">
        <w:rPr>
          <w:i/>
          <w:iCs/>
        </w:rPr>
        <w:t>in November 2020)</w:t>
      </w:r>
    </w:p>
    <w:p w14:paraId="2CBA5E14" w14:textId="77777777" w:rsidR="003F7275" w:rsidRPr="005A2603" w:rsidRDefault="003F7275" w:rsidP="005A2603"/>
    <w:p w14:paraId="3A5D88CD" w14:textId="6BBAEEBB" w:rsidR="00601889" w:rsidRDefault="00601889" w:rsidP="00601889">
      <w:r>
        <w:t xml:space="preserve">Following the </w:t>
      </w:r>
      <w:hyperlink r:id="rId20" w:history="1">
        <w:r>
          <w:rPr>
            <w:rStyle w:val="Hyperlink"/>
          </w:rPr>
          <w:t>Centre guidance published on 21</w:t>
        </w:r>
        <w:r>
          <w:rPr>
            <w:rStyle w:val="Hyperlink"/>
            <w:vertAlign w:val="superscript"/>
          </w:rPr>
          <w:t>st</w:t>
        </w:r>
        <w:r>
          <w:rPr>
            <w:rStyle w:val="Hyperlink"/>
          </w:rPr>
          <w:t xml:space="preserve"> October</w:t>
        </w:r>
      </w:hyperlink>
      <w:r>
        <w:t xml:space="preserve">, Ascentis has facilitated a number of online quality meetings with ESOL providers to discuss the implementation of EERF adaptations and to learn how assessments are being undertaken or planned at the moment. </w:t>
      </w:r>
    </w:p>
    <w:p w14:paraId="7D656594" w14:textId="77777777" w:rsidR="00AB3B73" w:rsidRDefault="00AB3B73" w:rsidP="00601889"/>
    <w:p w14:paraId="3155F644" w14:textId="35F6E377" w:rsidR="00601889" w:rsidRDefault="00601889" w:rsidP="00601889">
      <w:r>
        <w:t xml:space="preserve">Many suggestions and questions have arisen from these meetings. Lots of Centres have already started to undertake assessments and are finding effective ways of working within the many restrictions imposed because of Coronavirus. We have listed the ideas and suggestions that were made by Centres in the recent meetings below, along with questions that arose. Thank you to all our Centre colleagues who contributed to these meetings. </w:t>
      </w:r>
    </w:p>
    <w:p w14:paraId="5B811A14" w14:textId="77777777" w:rsidR="00AB3B73" w:rsidRDefault="00AB3B73" w:rsidP="00601889"/>
    <w:tbl>
      <w:tblPr>
        <w:tblStyle w:val="TableGrid"/>
        <w:tblW w:w="0" w:type="auto"/>
        <w:tblInd w:w="0" w:type="dxa"/>
        <w:tblLook w:val="04A0" w:firstRow="1" w:lastRow="0" w:firstColumn="1" w:lastColumn="0" w:noHBand="0" w:noVBand="1"/>
      </w:tblPr>
      <w:tblGrid>
        <w:gridCol w:w="2456"/>
        <w:gridCol w:w="8004"/>
      </w:tblGrid>
      <w:tr w:rsidR="00601889" w14:paraId="5640B436" w14:textId="77777777" w:rsidTr="00AB3B73">
        <w:tc>
          <w:tcPr>
            <w:tcW w:w="2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D567B8" w14:textId="77777777" w:rsidR="00601889" w:rsidRDefault="00601889">
            <w:pPr>
              <w:spacing w:after="0" w:line="240" w:lineRule="auto"/>
              <w:rPr>
                <w:b/>
                <w:bCs/>
              </w:rPr>
            </w:pPr>
            <w:r>
              <w:rPr>
                <w:b/>
                <w:bCs/>
              </w:rPr>
              <w:t>Questions from us</w:t>
            </w:r>
          </w:p>
        </w:tc>
        <w:tc>
          <w:tcPr>
            <w:tcW w:w="8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F8CF98" w14:textId="77777777" w:rsidR="00601889" w:rsidRDefault="00601889">
            <w:pPr>
              <w:spacing w:after="0" w:line="240" w:lineRule="auto"/>
              <w:rPr>
                <w:b/>
                <w:bCs/>
              </w:rPr>
            </w:pPr>
            <w:r>
              <w:rPr>
                <w:b/>
                <w:bCs/>
              </w:rPr>
              <w:t>Centre responses / suggestions</w:t>
            </w:r>
          </w:p>
        </w:tc>
      </w:tr>
      <w:tr w:rsidR="00601889" w14:paraId="542DBE74" w14:textId="77777777" w:rsidTr="00AB3B73">
        <w:trPr>
          <w:trHeight w:val="2207"/>
        </w:trPr>
        <w:tc>
          <w:tcPr>
            <w:tcW w:w="2456" w:type="dxa"/>
            <w:tcBorders>
              <w:top w:val="single" w:sz="4" w:space="0" w:color="auto"/>
              <w:left w:val="single" w:sz="4" w:space="0" w:color="auto"/>
              <w:bottom w:val="single" w:sz="4" w:space="0" w:color="auto"/>
              <w:right w:val="single" w:sz="4" w:space="0" w:color="auto"/>
            </w:tcBorders>
            <w:vAlign w:val="center"/>
            <w:hideMark/>
          </w:tcPr>
          <w:p w14:paraId="0B4E6C17" w14:textId="77777777" w:rsidR="00601889" w:rsidRDefault="00601889">
            <w:pPr>
              <w:spacing w:after="0" w:line="240" w:lineRule="auto"/>
            </w:pPr>
            <w:r>
              <w:t>How has your delivery model changed due to Coronavirus?</w:t>
            </w:r>
          </w:p>
        </w:tc>
        <w:tc>
          <w:tcPr>
            <w:tcW w:w="8004" w:type="dxa"/>
            <w:tcBorders>
              <w:top w:val="single" w:sz="4" w:space="0" w:color="auto"/>
              <w:left w:val="single" w:sz="4" w:space="0" w:color="auto"/>
              <w:bottom w:val="single" w:sz="4" w:space="0" w:color="auto"/>
              <w:right w:val="single" w:sz="4" w:space="0" w:color="auto"/>
            </w:tcBorders>
            <w:vAlign w:val="center"/>
            <w:hideMark/>
          </w:tcPr>
          <w:p w14:paraId="5A95541E" w14:textId="77777777" w:rsidR="00601889" w:rsidRDefault="00601889" w:rsidP="00601889">
            <w:pPr>
              <w:pStyle w:val="ListParagraph"/>
              <w:numPr>
                <w:ilvl w:val="0"/>
                <w:numId w:val="30"/>
              </w:numPr>
              <w:spacing w:after="0" w:line="240" w:lineRule="auto"/>
            </w:pPr>
            <w:r>
              <w:t>Smaller classes</w:t>
            </w:r>
          </w:p>
          <w:p w14:paraId="2DC8F1B8" w14:textId="77777777" w:rsidR="00601889" w:rsidRDefault="00601889" w:rsidP="00601889">
            <w:pPr>
              <w:pStyle w:val="ListParagraph"/>
              <w:numPr>
                <w:ilvl w:val="0"/>
                <w:numId w:val="30"/>
              </w:numPr>
              <w:spacing w:after="0" w:line="240" w:lineRule="auto"/>
            </w:pPr>
            <w:r>
              <w:t>Lower numbers, Entry Level classes no bigger than 6</w:t>
            </w:r>
          </w:p>
          <w:p w14:paraId="10EDEC20" w14:textId="77777777" w:rsidR="00601889" w:rsidRDefault="00601889" w:rsidP="00601889">
            <w:pPr>
              <w:pStyle w:val="ListParagraph"/>
              <w:numPr>
                <w:ilvl w:val="0"/>
                <w:numId w:val="30"/>
              </w:numPr>
              <w:spacing w:after="0" w:line="240" w:lineRule="auto"/>
            </w:pPr>
            <w:r>
              <w:t>50% face to face and 50% online</w:t>
            </w:r>
          </w:p>
          <w:p w14:paraId="128837A8" w14:textId="77777777" w:rsidR="00601889" w:rsidRDefault="00601889" w:rsidP="00601889">
            <w:pPr>
              <w:pStyle w:val="ListParagraph"/>
              <w:numPr>
                <w:ilvl w:val="0"/>
                <w:numId w:val="30"/>
              </w:numPr>
              <w:spacing w:after="0" w:line="240" w:lineRule="auto"/>
            </w:pPr>
            <w:r>
              <w:t>We’ve moved Speaking &amp; Listening to Term 3 in the hope we will be better able to deliver and assess it by then</w:t>
            </w:r>
          </w:p>
          <w:p w14:paraId="0ECBEC12" w14:textId="77777777" w:rsidR="00601889" w:rsidRDefault="00601889" w:rsidP="00601889">
            <w:pPr>
              <w:pStyle w:val="ListParagraph"/>
              <w:numPr>
                <w:ilvl w:val="0"/>
                <w:numId w:val="30"/>
              </w:numPr>
              <w:spacing w:after="0" w:line="240" w:lineRule="auto"/>
            </w:pPr>
            <w:r>
              <w:t>Instead of two 3-hour classes we have one in College and one online so we can split learners to ensure social distancing</w:t>
            </w:r>
          </w:p>
          <w:p w14:paraId="402C1F51" w14:textId="77777777" w:rsidR="00601889" w:rsidRDefault="00601889" w:rsidP="00601889">
            <w:pPr>
              <w:pStyle w:val="ListParagraph"/>
              <w:numPr>
                <w:ilvl w:val="0"/>
                <w:numId w:val="30"/>
              </w:numPr>
              <w:spacing w:after="0" w:line="240" w:lineRule="auto"/>
            </w:pPr>
            <w:r>
              <w:t>E3 and above is online. We moved some E1/E2 to classrooms but max 8 learners</w:t>
            </w:r>
          </w:p>
          <w:p w14:paraId="77BA49C7" w14:textId="77777777" w:rsidR="00601889" w:rsidRDefault="00601889" w:rsidP="00601889">
            <w:pPr>
              <w:pStyle w:val="ListParagraph"/>
              <w:numPr>
                <w:ilvl w:val="0"/>
                <w:numId w:val="30"/>
              </w:numPr>
              <w:spacing w:after="0" w:line="240" w:lineRule="auto"/>
            </w:pPr>
            <w:r>
              <w:t>Blended learning for all levels except E1</w:t>
            </w:r>
          </w:p>
          <w:p w14:paraId="40AD51F3" w14:textId="77777777" w:rsidR="00601889" w:rsidRDefault="00601889" w:rsidP="00601889">
            <w:pPr>
              <w:pStyle w:val="ListParagraph"/>
              <w:numPr>
                <w:ilvl w:val="0"/>
                <w:numId w:val="30"/>
              </w:numPr>
              <w:spacing w:after="0" w:line="240" w:lineRule="auto"/>
            </w:pPr>
            <w:r>
              <w:t>RARPA for Term 1, then assessments in Terms 2 and 3</w:t>
            </w:r>
          </w:p>
        </w:tc>
      </w:tr>
      <w:tr w:rsidR="00601889" w14:paraId="0C807480" w14:textId="77777777" w:rsidTr="00AB3B73">
        <w:tc>
          <w:tcPr>
            <w:tcW w:w="2456" w:type="dxa"/>
            <w:tcBorders>
              <w:top w:val="single" w:sz="4" w:space="0" w:color="auto"/>
              <w:left w:val="single" w:sz="4" w:space="0" w:color="auto"/>
              <w:bottom w:val="single" w:sz="4" w:space="0" w:color="auto"/>
              <w:right w:val="single" w:sz="4" w:space="0" w:color="auto"/>
            </w:tcBorders>
            <w:vAlign w:val="center"/>
            <w:hideMark/>
          </w:tcPr>
          <w:p w14:paraId="79F0468C" w14:textId="77777777" w:rsidR="00601889" w:rsidRDefault="00601889">
            <w:pPr>
              <w:spacing w:after="0" w:line="240" w:lineRule="auto"/>
            </w:pPr>
            <w:r>
              <w:t xml:space="preserve">What measures have you put in place for face to face ESOL classes? </w:t>
            </w:r>
          </w:p>
        </w:tc>
        <w:tc>
          <w:tcPr>
            <w:tcW w:w="8004" w:type="dxa"/>
            <w:tcBorders>
              <w:top w:val="single" w:sz="4" w:space="0" w:color="auto"/>
              <w:left w:val="single" w:sz="4" w:space="0" w:color="auto"/>
              <w:bottom w:val="single" w:sz="4" w:space="0" w:color="auto"/>
              <w:right w:val="single" w:sz="4" w:space="0" w:color="auto"/>
            </w:tcBorders>
            <w:vAlign w:val="center"/>
            <w:hideMark/>
          </w:tcPr>
          <w:p w14:paraId="11CF63F8" w14:textId="77777777" w:rsidR="00601889" w:rsidRDefault="00601889" w:rsidP="00601889">
            <w:pPr>
              <w:pStyle w:val="ListParagraph"/>
              <w:numPr>
                <w:ilvl w:val="0"/>
                <w:numId w:val="31"/>
              </w:numPr>
              <w:spacing w:after="0" w:line="240" w:lineRule="auto"/>
            </w:pPr>
            <w:r>
              <w:t>PPE for staff / clear visors for teachers</w:t>
            </w:r>
          </w:p>
          <w:p w14:paraId="5C3AE55A" w14:textId="77777777" w:rsidR="00601889" w:rsidRDefault="00601889" w:rsidP="00601889">
            <w:pPr>
              <w:pStyle w:val="ListParagraph"/>
              <w:numPr>
                <w:ilvl w:val="0"/>
                <w:numId w:val="31"/>
              </w:numPr>
              <w:spacing w:after="0" w:line="240" w:lineRule="auto"/>
            </w:pPr>
            <w:r>
              <w:t>One-way system in operation</w:t>
            </w:r>
          </w:p>
          <w:p w14:paraId="5A7D99BE" w14:textId="77777777" w:rsidR="00601889" w:rsidRDefault="00601889" w:rsidP="00601889">
            <w:pPr>
              <w:pStyle w:val="ListParagraph"/>
              <w:numPr>
                <w:ilvl w:val="0"/>
                <w:numId w:val="31"/>
              </w:numPr>
              <w:spacing w:after="0" w:line="240" w:lineRule="auto"/>
            </w:pPr>
            <w:r>
              <w:t>Spaced out desks, one learner per desk</w:t>
            </w:r>
          </w:p>
          <w:p w14:paraId="1F7FE504" w14:textId="77777777" w:rsidR="00601889" w:rsidRDefault="00601889" w:rsidP="00601889">
            <w:pPr>
              <w:pStyle w:val="ListParagraph"/>
              <w:numPr>
                <w:ilvl w:val="0"/>
                <w:numId w:val="31"/>
              </w:numPr>
              <w:spacing w:after="0" w:line="240" w:lineRule="auto"/>
            </w:pPr>
            <w:r>
              <w:t>Desks are sanitised between classes</w:t>
            </w:r>
          </w:p>
          <w:p w14:paraId="08819FE0" w14:textId="77777777" w:rsidR="00601889" w:rsidRDefault="00601889" w:rsidP="00601889">
            <w:pPr>
              <w:pStyle w:val="ListParagraph"/>
              <w:numPr>
                <w:ilvl w:val="0"/>
                <w:numId w:val="31"/>
              </w:numPr>
              <w:spacing w:after="0" w:line="240" w:lineRule="auto"/>
            </w:pPr>
            <w:r>
              <w:t>2 metre distancing</w:t>
            </w:r>
          </w:p>
          <w:p w14:paraId="6FDF0A8C" w14:textId="77777777" w:rsidR="00601889" w:rsidRDefault="00601889" w:rsidP="00601889">
            <w:pPr>
              <w:pStyle w:val="ListParagraph"/>
              <w:numPr>
                <w:ilvl w:val="0"/>
                <w:numId w:val="31"/>
              </w:numPr>
              <w:spacing w:after="0" w:line="240" w:lineRule="auto"/>
            </w:pPr>
            <w:r>
              <w:t>Face coverings, opened/removed when in a discussion or other necessary activity</w:t>
            </w:r>
          </w:p>
          <w:p w14:paraId="5AA48336" w14:textId="77777777" w:rsidR="00601889" w:rsidRDefault="00601889" w:rsidP="00601889">
            <w:pPr>
              <w:pStyle w:val="ListParagraph"/>
              <w:numPr>
                <w:ilvl w:val="0"/>
                <w:numId w:val="31"/>
              </w:numPr>
              <w:spacing w:after="0" w:line="240" w:lineRule="auto"/>
            </w:pPr>
            <w:r>
              <w:t>No masks for S&amp;L as it causes problems and is not clear what they are saying</w:t>
            </w:r>
          </w:p>
          <w:p w14:paraId="744A8D40" w14:textId="77777777" w:rsidR="00601889" w:rsidRDefault="00601889" w:rsidP="00601889">
            <w:pPr>
              <w:pStyle w:val="ListParagraph"/>
              <w:numPr>
                <w:ilvl w:val="0"/>
                <w:numId w:val="31"/>
              </w:numPr>
              <w:spacing w:after="0" w:line="240" w:lineRule="auto"/>
            </w:pPr>
            <w:r>
              <w:t>We offer all students clear visors</w:t>
            </w:r>
          </w:p>
          <w:p w14:paraId="6B19B9E6" w14:textId="77777777" w:rsidR="00601889" w:rsidRDefault="00601889" w:rsidP="00601889">
            <w:pPr>
              <w:pStyle w:val="ListParagraph"/>
              <w:numPr>
                <w:ilvl w:val="0"/>
                <w:numId w:val="31"/>
              </w:numPr>
              <w:spacing w:after="0" w:line="240" w:lineRule="auto"/>
            </w:pPr>
            <w:r>
              <w:t>Visors can be sanitised between uses</w:t>
            </w:r>
          </w:p>
          <w:p w14:paraId="54FD8AE3" w14:textId="77777777" w:rsidR="00601889" w:rsidRDefault="00601889" w:rsidP="00601889">
            <w:pPr>
              <w:pStyle w:val="ListParagraph"/>
              <w:numPr>
                <w:ilvl w:val="0"/>
                <w:numId w:val="31"/>
              </w:numPr>
              <w:spacing w:after="0" w:line="240" w:lineRule="auto"/>
            </w:pPr>
            <w:r>
              <w:t>Teachers stay at the front and use pointers</w:t>
            </w:r>
          </w:p>
          <w:p w14:paraId="1DC61AAE" w14:textId="77777777" w:rsidR="00601889" w:rsidRDefault="00601889" w:rsidP="00601889">
            <w:pPr>
              <w:pStyle w:val="ListParagraph"/>
              <w:numPr>
                <w:ilvl w:val="0"/>
                <w:numId w:val="31"/>
              </w:numPr>
              <w:spacing w:after="0" w:line="240" w:lineRule="auto"/>
            </w:pPr>
            <w:r>
              <w:t>Anti-bac/hand sanitiser in the classroom, used at start and end of lesson, learners clean their own desks before and after class</w:t>
            </w:r>
          </w:p>
          <w:p w14:paraId="53FA547C" w14:textId="77777777" w:rsidR="00601889" w:rsidRDefault="00601889" w:rsidP="00601889">
            <w:pPr>
              <w:pStyle w:val="ListParagraph"/>
              <w:numPr>
                <w:ilvl w:val="0"/>
                <w:numId w:val="31"/>
              </w:numPr>
              <w:spacing w:after="0" w:line="240" w:lineRule="auto"/>
            </w:pPr>
            <w:r>
              <w:t>No mingling exercises, minimal contact between learners</w:t>
            </w:r>
          </w:p>
          <w:p w14:paraId="4587F9A1" w14:textId="77777777" w:rsidR="00601889" w:rsidRDefault="00601889" w:rsidP="00601889">
            <w:pPr>
              <w:pStyle w:val="ListParagraph"/>
              <w:numPr>
                <w:ilvl w:val="0"/>
                <w:numId w:val="31"/>
              </w:numPr>
              <w:spacing w:after="0" w:line="240" w:lineRule="auto"/>
            </w:pPr>
            <w:r>
              <w:t>Teachers use disposable gloves to handle paper</w:t>
            </w:r>
          </w:p>
        </w:tc>
      </w:tr>
      <w:tr w:rsidR="00601889" w14:paraId="43E21443" w14:textId="77777777" w:rsidTr="00AB3B73">
        <w:trPr>
          <w:trHeight w:val="2319"/>
        </w:trPr>
        <w:tc>
          <w:tcPr>
            <w:tcW w:w="2456" w:type="dxa"/>
            <w:tcBorders>
              <w:top w:val="single" w:sz="4" w:space="0" w:color="auto"/>
              <w:left w:val="single" w:sz="4" w:space="0" w:color="auto"/>
              <w:bottom w:val="single" w:sz="4" w:space="0" w:color="auto"/>
              <w:right w:val="single" w:sz="4" w:space="0" w:color="auto"/>
            </w:tcBorders>
            <w:vAlign w:val="center"/>
            <w:hideMark/>
          </w:tcPr>
          <w:p w14:paraId="3FD40ABD" w14:textId="77777777" w:rsidR="00601889" w:rsidRDefault="00601889">
            <w:pPr>
              <w:spacing w:after="0" w:line="240" w:lineRule="auto"/>
            </w:pPr>
            <w:r>
              <w:t>What measures have you put in place for face to face ESOL classes? (cont.)</w:t>
            </w:r>
          </w:p>
        </w:tc>
        <w:tc>
          <w:tcPr>
            <w:tcW w:w="8004" w:type="dxa"/>
            <w:tcBorders>
              <w:top w:val="single" w:sz="4" w:space="0" w:color="auto"/>
              <w:left w:val="single" w:sz="4" w:space="0" w:color="auto"/>
              <w:bottom w:val="single" w:sz="4" w:space="0" w:color="auto"/>
              <w:right w:val="single" w:sz="4" w:space="0" w:color="auto"/>
            </w:tcBorders>
            <w:vAlign w:val="center"/>
            <w:hideMark/>
          </w:tcPr>
          <w:p w14:paraId="44ACBE51" w14:textId="77777777" w:rsidR="00601889" w:rsidRDefault="00601889" w:rsidP="00601889">
            <w:pPr>
              <w:pStyle w:val="ListParagraph"/>
              <w:numPr>
                <w:ilvl w:val="0"/>
                <w:numId w:val="32"/>
              </w:numPr>
              <w:spacing w:after="0" w:line="240" w:lineRule="auto"/>
            </w:pPr>
            <w:r>
              <w:t>Learners put their papers in a box, and these are left for 48 hours before the teacher marks them</w:t>
            </w:r>
          </w:p>
          <w:p w14:paraId="320DFD92" w14:textId="77777777" w:rsidR="00601889" w:rsidRDefault="00601889" w:rsidP="00601889">
            <w:pPr>
              <w:pStyle w:val="ListParagraph"/>
              <w:numPr>
                <w:ilvl w:val="0"/>
                <w:numId w:val="32"/>
              </w:numPr>
              <w:spacing w:after="0" w:line="240" w:lineRule="auto"/>
            </w:pPr>
            <w:r>
              <w:t>Limit or reduce peer checking</w:t>
            </w:r>
          </w:p>
          <w:p w14:paraId="5DC5A334" w14:textId="77777777" w:rsidR="00601889" w:rsidRDefault="00601889" w:rsidP="00601889">
            <w:pPr>
              <w:pStyle w:val="ListParagraph"/>
              <w:numPr>
                <w:ilvl w:val="0"/>
                <w:numId w:val="32"/>
              </w:numPr>
              <w:spacing w:after="0" w:line="240" w:lineRule="auto"/>
            </w:pPr>
            <w:r>
              <w:t>Less/no pair or group work, distanced pair work, lots more whole class work</w:t>
            </w:r>
          </w:p>
          <w:p w14:paraId="0212E194" w14:textId="77777777" w:rsidR="00601889" w:rsidRDefault="00601889" w:rsidP="00601889">
            <w:pPr>
              <w:pStyle w:val="ListParagraph"/>
              <w:numPr>
                <w:ilvl w:val="0"/>
                <w:numId w:val="32"/>
              </w:numPr>
              <w:spacing w:after="0" w:line="240" w:lineRule="auto"/>
            </w:pPr>
            <w:r>
              <w:t>Minimal handouts (displayed on board instead)</w:t>
            </w:r>
          </w:p>
          <w:p w14:paraId="29649C85" w14:textId="77777777" w:rsidR="00601889" w:rsidRDefault="00601889" w:rsidP="00601889">
            <w:pPr>
              <w:pStyle w:val="ListParagraph"/>
              <w:numPr>
                <w:ilvl w:val="0"/>
                <w:numId w:val="32"/>
              </w:numPr>
              <w:spacing w:after="0" w:line="240" w:lineRule="auto"/>
            </w:pPr>
            <w:r>
              <w:t>ILPs are now completed online</w:t>
            </w:r>
          </w:p>
          <w:p w14:paraId="13D5652D" w14:textId="77777777" w:rsidR="00601889" w:rsidRDefault="00601889" w:rsidP="00601889">
            <w:pPr>
              <w:pStyle w:val="ListParagraph"/>
              <w:numPr>
                <w:ilvl w:val="0"/>
                <w:numId w:val="32"/>
              </w:numPr>
              <w:spacing w:after="0" w:line="240" w:lineRule="auto"/>
            </w:pPr>
            <w:r>
              <w:t>eILPs and Learner journals</w:t>
            </w:r>
          </w:p>
          <w:p w14:paraId="7C972511" w14:textId="77777777" w:rsidR="00601889" w:rsidRDefault="00601889" w:rsidP="00601889">
            <w:pPr>
              <w:pStyle w:val="ListParagraph"/>
              <w:numPr>
                <w:ilvl w:val="0"/>
                <w:numId w:val="32"/>
              </w:numPr>
              <w:spacing w:after="0" w:line="240" w:lineRule="auto"/>
            </w:pPr>
            <w:r>
              <w:t>Learners use their phones to text messages or answer questions to the whiteboard instead of on paper</w:t>
            </w:r>
          </w:p>
          <w:p w14:paraId="4D760672" w14:textId="77777777" w:rsidR="00601889" w:rsidRDefault="00601889" w:rsidP="00601889">
            <w:pPr>
              <w:pStyle w:val="ListParagraph"/>
              <w:numPr>
                <w:ilvl w:val="0"/>
                <w:numId w:val="32"/>
              </w:numPr>
              <w:spacing w:after="0" w:line="240" w:lineRule="auto"/>
            </w:pPr>
            <w:r>
              <w:t xml:space="preserve">Students use their own devices in class - no shared electronic devices / computers </w:t>
            </w:r>
          </w:p>
        </w:tc>
      </w:tr>
      <w:tr w:rsidR="00601889" w14:paraId="54A6C214" w14:textId="77777777" w:rsidTr="00AB3B73">
        <w:trPr>
          <w:trHeight w:val="3259"/>
        </w:trPr>
        <w:tc>
          <w:tcPr>
            <w:tcW w:w="2456" w:type="dxa"/>
            <w:tcBorders>
              <w:top w:val="single" w:sz="4" w:space="0" w:color="auto"/>
              <w:left w:val="single" w:sz="4" w:space="0" w:color="auto"/>
              <w:bottom w:val="single" w:sz="4" w:space="0" w:color="auto"/>
              <w:right w:val="single" w:sz="4" w:space="0" w:color="auto"/>
            </w:tcBorders>
            <w:vAlign w:val="center"/>
            <w:hideMark/>
          </w:tcPr>
          <w:p w14:paraId="533027CE" w14:textId="77777777" w:rsidR="00601889" w:rsidRDefault="00601889">
            <w:pPr>
              <w:spacing w:after="0" w:line="240" w:lineRule="auto"/>
            </w:pPr>
            <w:r>
              <w:lastRenderedPageBreak/>
              <w:t>How do you conduct group role plays, discussions and presentations in S&amp;L assessments under social distancing?</w:t>
            </w:r>
          </w:p>
        </w:tc>
        <w:tc>
          <w:tcPr>
            <w:tcW w:w="8004" w:type="dxa"/>
            <w:tcBorders>
              <w:top w:val="single" w:sz="4" w:space="0" w:color="auto"/>
              <w:left w:val="single" w:sz="4" w:space="0" w:color="auto"/>
              <w:bottom w:val="single" w:sz="4" w:space="0" w:color="auto"/>
              <w:right w:val="single" w:sz="4" w:space="0" w:color="auto"/>
            </w:tcBorders>
            <w:vAlign w:val="center"/>
          </w:tcPr>
          <w:p w14:paraId="7973DF07" w14:textId="77777777" w:rsidR="00601889" w:rsidRDefault="00601889" w:rsidP="00601889">
            <w:pPr>
              <w:pStyle w:val="ListParagraph"/>
              <w:numPr>
                <w:ilvl w:val="0"/>
                <w:numId w:val="32"/>
              </w:numPr>
              <w:spacing w:after="0" w:line="240" w:lineRule="auto"/>
            </w:pPr>
            <w:r>
              <w:t>Reduce the size of the groups, ideally to two or three at a time with an assessor</w:t>
            </w:r>
          </w:p>
          <w:p w14:paraId="6D3FFD89" w14:textId="77777777" w:rsidR="00601889" w:rsidRDefault="00601889" w:rsidP="00601889">
            <w:pPr>
              <w:pStyle w:val="ListParagraph"/>
              <w:numPr>
                <w:ilvl w:val="0"/>
                <w:numId w:val="32"/>
              </w:numPr>
              <w:spacing w:after="0" w:line="240" w:lineRule="auto"/>
            </w:pPr>
            <w:r>
              <w:t>Ensure 2m spacing and use individual audio recorders to capture each learner’s contribution</w:t>
            </w:r>
          </w:p>
          <w:p w14:paraId="4AEE637C" w14:textId="77777777" w:rsidR="00601889" w:rsidRDefault="00601889" w:rsidP="00601889">
            <w:pPr>
              <w:pStyle w:val="ListParagraph"/>
              <w:numPr>
                <w:ilvl w:val="0"/>
                <w:numId w:val="32"/>
              </w:numPr>
              <w:spacing w:after="0" w:line="240" w:lineRule="auto"/>
            </w:pPr>
            <w:r>
              <w:t>Use Perspex screens if they face each other in a discussion</w:t>
            </w:r>
          </w:p>
          <w:p w14:paraId="366B697C" w14:textId="77777777" w:rsidR="00601889" w:rsidRDefault="00601889" w:rsidP="00601889">
            <w:pPr>
              <w:pStyle w:val="ListParagraph"/>
              <w:numPr>
                <w:ilvl w:val="0"/>
                <w:numId w:val="32"/>
              </w:numPr>
              <w:spacing w:after="0" w:line="240" w:lineRule="auto"/>
            </w:pPr>
            <w:r>
              <w:t>For presentations, let the presenter stand or sit at the front and deliver to the others</w:t>
            </w:r>
          </w:p>
          <w:p w14:paraId="51BA80EE" w14:textId="77777777" w:rsidR="00601889" w:rsidRDefault="00601889" w:rsidP="00601889">
            <w:pPr>
              <w:pStyle w:val="ListParagraph"/>
              <w:numPr>
                <w:ilvl w:val="0"/>
                <w:numId w:val="32"/>
              </w:numPr>
              <w:spacing w:after="0" w:line="240" w:lineRule="auto"/>
            </w:pPr>
            <w:r>
              <w:t>Give candidates clear plastic visors to wear instead of masks if face coverings are required at all times</w:t>
            </w:r>
          </w:p>
          <w:p w14:paraId="7AF0FDDA" w14:textId="77777777" w:rsidR="00601889" w:rsidRDefault="00601889" w:rsidP="00601889">
            <w:pPr>
              <w:pStyle w:val="ListParagraph"/>
              <w:numPr>
                <w:ilvl w:val="0"/>
                <w:numId w:val="32"/>
              </w:numPr>
              <w:spacing w:after="0" w:line="240" w:lineRule="auto"/>
            </w:pPr>
            <w:r>
              <w:t>Ensure the room is well ventilated</w:t>
            </w:r>
          </w:p>
          <w:p w14:paraId="0A479AC5" w14:textId="77777777" w:rsidR="00601889" w:rsidRDefault="00601889">
            <w:pPr>
              <w:spacing w:after="0" w:line="240" w:lineRule="auto"/>
            </w:pPr>
          </w:p>
          <w:p w14:paraId="780933BB" w14:textId="77777777" w:rsidR="00601889" w:rsidRDefault="00601889">
            <w:pPr>
              <w:spacing w:after="0" w:line="240" w:lineRule="auto"/>
            </w:pPr>
            <w:r>
              <w:t xml:space="preserve">Note: </w:t>
            </w:r>
            <w:hyperlink r:id="rId21" w:history="1">
              <w:r>
                <w:rPr>
                  <w:rStyle w:val="Hyperlink"/>
                </w:rPr>
                <w:t>The Further Education Operational Guidance</w:t>
              </w:r>
            </w:hyperlink>
            <w:r>
              <w:t xml:space="preserve"> states that  “</w:t>
            </w:r>
            <w:r>
              <w:rPr>
                <w:i/>
                <w:iCs/>
              </w:rPr>
              <w:t>Face coverings could have a negative impact on learning and teaching and so their use in the classroom should be avoided.”</w:t>
            </w:r>
            <w:r>
              <w:t xml:space="preserve"> </w:t>
            </w:r>
          </w:p>
          <w:p w14:paraId="141287AB" w14:textId="77777777" w:rsidR="00601889" w:rsidRDefault="00601889">
            <w:pPr>
              <w:spacing w:after="0" w:line="240" w:lineRule="auto"/>
            </w:pPr>
          </w:p>
          <w:p w14:paraId="25EB72FB" w14:textId="77777777" w:rsidR="00601889" w:rsidRDefault="00601889">
            <w:pPr>
              <w:spacing w:after="0" w:line="240" w:lineRule="auto"/>
              <w:rPr>
                <w:b/>
                <w:bCs/>
              </w:rPr>
            </w:pPr>
            <w:r>
              <w:rPr>
                <w:b/>
                <w:bCs/>
              </w:rPr>
              <w:t xml:space="preserve">There are also clear grounds for exemption from wearing face coverings for candidates in speaking assessments. </w:t>
            </w:r>
          </w:p>
        </w:tc>
      </w:tr>
    </w:tbl>
    <w:p w14:paraId="1C704A44" w14:textId="04B7FD89" w:rsidR="00601889" w:rsidRDefault="00601889" w:rsidP="00601889">
      <w:pPr>
        <w:spacing w:after="0"/>
        <w:rPr>
          <w:rFonts w:asciiTheme="minorHAnsi" w:hAnsiTheme="minorHAnsi" w:cstheme="minorBidi"/>
          <w:lang w:eastAsia="en-US"/>
        </w:rPr>
      </w:pPr>
    </w:p>
    <w:p w14:paraId="21862333" w14:textId="3201185F" w:rsidR="003F7275" w:rsidRDefault="003F7275" w:rsidP="00601889">
      <w:pPr>
        <w:spacing w:after="0"/>
        <w:rPr>
          <w:rFonts w:asciiTheme="minorHAnsi" w:hAnsiTheme="minorHAnsi" w:cstheme="minorBidi"/>
          <w:lang w:eastAsia="en-US"/>
        </w:rPr>
      </w:pPr>
    </w:p>
    <w:p w14:paraId="6F10BADE" w14:textId="77777777" w:rsidR="003F7275" w:rsidRDefault="003F7275" w:rsidP="00601889">
      <w:pPr>
        <w:spacing w:after="0"/>
        <w:rPr>
          <w:rFonts w:asciiTheme="minorHAnsi" w:hAnsiTheme="minorHAnsi" w:cstheme="minorBidi"/>
          <w:lang w:eastAsia="en-US"/>
        </w:rPr>
      </w:pPr>
    </w:p>
    <w:tbl>
      <w:tblPr>
        <w:tblStyle w:val="TableGrid"/>
        <w:tblW w:w="0" w:type="auto"/>
        <w:tblInd w:w="0" w:type="dxa"/>
        <w:tblLook w:val="04A0" w:firstRow="1" w:lastRow="0" w:firstColumn="1" w:lastColumn="0" w:noHBand="0" w:noVBand="1"/>
      </w:tblPr>
      <w:tblGrid>
        <w:gridCol w:w="2390"/>
        <w:gridCol w:w="8070"/>
      </w:tblGrid>
      <w:tr w:rsidR="00601889" w14:paraId="635FFB33" w14:textId="77777777" w:rsidTr="00AB3B73">
        <w:tc>
          <w:tcPr>
            <w:tcW w:w="2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DDD3BE" w14:textId="77777777" w:rsidR="00601889" w:rsidRDefault="00601889">
            <w:pPr>
              <w:spacing w:after="0" w:line="240" w:lineRule="auto"/>
              <w:rPr>
                <w:b/>
                <w:bCs/>
              </w:rPr>
            </w:pPr>
            <w:r>
              <w:rPr>
                <w:b/>
                <w:bCs/>
              </w:rPr>
              <w:t>Questions from Centres</w:t>
            </w:r>
          </w:p>
        </w:tc>
        <w:tc>
          <w:tcPr>
            <w:tcW w:w="8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10ECF9" w14:textId="77777777" w:rsidR="00601889" w:rsidRDefault="00601889">
            <w:pPr>
              <w:spacing w:after="0" w:line="240" w:lineRule="auto"/>
              <w:rPr>
                <w:b/>
                <w:bCs/>
              </w:rPr>
            </w:pPr>
            <w:r>
              <w:rPr>
                <w:b/>
                <w:bCs/>
              </w:rPr>
              <w:t>Our responses</w:t>
            </w:r>
          </w:p>
        </w:tc>
      </w:tr>
      <w:tr w:rsidR="00601889" w14:paraId="2BC783A8" w14:textId="77777777" w:rsidTr="00AB3B73">
        <w:trPr>
          <w:trHeight w:val="1130"/>
        </w:trPr>
        <w:tc>
          <w:tcPr>
            <w:tcW w:w="2390" w:type="dxa"/>
            <w:tcBorders>
              <w:top w:val="single" w:sz="4" w:space="0" w:color="auto"/>
              <w:left w:val="single" w:sz="4" w:space="0" w:color="auto"/>
              <w:bottom w:val="single" w:sz="4" w:space="0" w:color="auto"/>
              <w:right w:val="single" w:sz="4" w:space="0" w:color="auto"/>
            </w:tcBorders>
            <w:vAlign w:val="center"/>
            <w:hideMark/>
          </w:tcPr>
          <w:p w14:paraId="7434BF32" w14:textId="77777777" w:rsidR="00601889" w:rsidRDefault="00601889">
            <w:pPr>
              <w:spacing w:after="0" w:line="240" w:lineRule="auto"/>
            </w:pPr>
            <w:r>
              <w:t>If we are separating tasks, will there be clean breaks between tasks i.e. no tasks on both sides of the paper?</w:t>
            </w:r>
          </w:p>
        </w:tc>
        <w:tc>
          <w:tcPr>
            <w:tcW w:w="8070" w:type="dxa"/>
            <w:tcBorders>
              <w:top w:val="single" w:sz="4" w:space="0" w:color="auto"/>
              <w:left w:val="single" w:sz="4" w:space="0" w:color="auto"/>
              <w:bottom w:val="single" w:sz="4" w:space="0" w:color="auto"/>
              <w:right w:val="single" w:sz="4" w:space="0" w:color="auto"/>
            </w:tcBorders>
            <w:vAlign w:val="center"/>
            <w:hideMark/>
          </w:tcPr>
          <w:p w14:paraId="2697E20B" w14:textId="77777777" w:rsidR="00601889" w:rsidRDefault="00601889">
            <w:pPr>
              <w:spacing w:after="0" w:line="240" w:lineRule="auto"/>
            </w:pPr>
            <w:r>
              <w:t xml:space="preserve">As papers are printed in Centres, it is the Centre’s responsibility to ensure that tasks are printed separately. </w:t>
            </w:r>
          </w:p>
        </w:tc>
      </w:tr>
      <w:tr w:rsidR="00601889" w14:paraId="2467B0C3" w14:textId="77777777" w:rsidTr="00AB3B73">
        <w:trPr>
          <w:trHeight w:val="1797"/>
        </w:trPr>
        <w:tc>
          <w:tcPr>
            <w:tcW w:w="2390" w:type="dxa"/>
            <w:tcBorders>
              <w:top w:val="single" w:sz="4" w:space="0" w:color="auto"/>
              <w:left w:val="single" w:sz="4" w:space="0" w:color="auto"/>
              <w:bottom w:val="single" w:sz="4" w:space="0" w:color="auto"/>
              <w:right w:val="single" w:sz="4" w:space="0" w:color="auto"/>
            </w:tcBorders>
            <w:vAlign w:val="center"/>
            <w:hideMark/>
          </w:tcPr>
          <w:p w14:paraId="20129EB2" w14:textId="77777777" w:rsidR="00601889" w:rsidRDefault="00601889">
            <w:pPr>
              <w:spacing w:after="0" w:line="240" w:lineRule="auto"/>
            </w:pPr>
            <w:r>
              <w:t xml:space="preserve">Where new learners are enrolled on an Award for one term ending in December 2020 can we use Set 4 as a final resit? </w:t>
            </w:r>
          </w:p>
        </w:tc>
        <w:tc>
          <w:tcPr>
            <w:tcW w:w="8070" w:type="dxa"/>
            <w:tcBorders>
              <w:top w:val="single" w:sz="4" w:space="0" w:color="auto"/>
              <w:left w:val="single" w:sz="4" w:space="0" w:color="auto"/>
              <w:bottom w:val="single" w:sz="4" w:space="0" w:color="auto"/>
              <w:right w:val="single" w:sz="4" w:space="0" w:color="auto"/>
            </w:tcBorders>
            <w:vAlign w:val="center"/>
            <w:hideMark/>
          </w:tcPr>
          <w:p w14:paraId="055EE444" w14:textId="77777777" w:rsidR="00601889" w:rsidRDefault="00601889">
            <w:pPr>
              <w:spacing w:after="0" w:line="240" w:lineRule="auto"/>
            </w:pPr>
            <w:r>
              <w:t>Set 4 has been retained to accommodate the needs of learners taking delayed assessments from the summer ERF period.  It is not intended for use with new learners. However, as learners are entitled to 3 opportunities to sit assessments, if there is no other option, as a last resort, set 4 tasks can be used as a final resit before 31</w:t>
            </w:r>
            <w:r>
              <w:rPr>
                <w:vertAlign w:val="superscript"/>
              </w:rPr>
              <w:t>st</w:t>
            </w:r>
            <w:r>
              <w:t xml:space="preserve"> December 2020. Ideally, learners requiring a third opportunity would use the new set (set 7) which will be available to them from January 2021. You must notify your ESOL EQA if you need to use Set 4 for learners who were not due to take assessments prior to 31</w:t>
            </w:r>
            <w:r>
              <w:rPr>
                <w:vertAlign w:val="superscript"/>
              </w:rPr>
              <w:t>st</w:t>
            </w:r>
            <w:r>
              <w:t xml:space="preserve"> July 2020.</w:t>
            </w:r>
          </w:p>
        </w:tc>
      </w:tr>
      <w:tr w:rsidR="00601889" w14:paraId="3C540C92" w14:textId="77777777" w:rsidTr="00AB3B73">
        <w:trPr>
          <w:trHeight w:val="2177"/>
        </w:trPr>
        <w:tc>
          <w:tcPr>
            <w:tcW w:w="2390" w:type="dxa"/>
            <w:tcBorders>
              <w:top w:val="single" w:sz="4" w:space="0" w:color="auto"/>
              <w:left w:val="single" w:sz="4" w:space="0" w:color="auto"/>
              <w:bottom w:val="single" w:sz="4" w:space="0" w:color="auto"/>
              <w:right w:val="single" w:sz="4" w:space="0" w:color="auto"/>
            </w:tcBorders>
            <w:vAlign w:val="center"/>
          </w:tcPr>
          <w:p w14:paraId="70A8E4B8" w14:textId="77777777" w:rsidR="00601889" w:rsidRDefault="00601889">
            <w:pPr>
              <w:spacing w:after="0" w:line="240" w:lineRule="auto"/>
            </w:pPr>
            <w:r>
              <w:t>Can assessors take live materials from secure storage to mark them</w:t>
            </w:r>
          </w:p>
          <w:p w14:paraId="1A5B5FDB" w14:textId="77777777" w:rsidR="00601889" w:rsidRDefault="00601889">
            <w:pPr>
              <w:spacing w:after="0" w:line="240" w:lineRule="auto"/>
            </w:pPr>
            <w:r>
              <w:t xml:space="preserve">at home? </w:t>
            </w:r>
          </w:p>
          <w:p w14:paraId="3E791586" w14:textId="77777777" w:rsidR="00601889" w:rsidRDefault="00601889">
            <w:pPr>
              <w:spacing w:after="0" w:line="240" w:lineRule="auto"/>
            </w:pPr>
          </w:p>
          <w:p w14:paraId="463B7BAA" w14:textId="77777777" w:rsidR="00601889" w:rsidRDefault="00601889">
            <w:pPr>
              <w:spacing w:after="0" w:line="240" w:lineRule="auto"/>
            </w:pPr>
            <w:r>
              <w:t>Can IQA be done outside of centres?</w:t>
            </w:r>
          </w:p>
        </w:tc>
        <w:tc>
          <w:tcPr>
            <w:tcW w:w="8070" w:type="dxa"/>
            <w:tcBorders>
              <w:top w:val="single" w:sz="4" w:space="0" w:color="auto"/>
              <w:left w:val="single" w:sz="4" w:space="0" w:color="auto"/>
              <w:bottom w:val="single" w:sz="4" w:space="0" w:color="auto"/>
              <w:right w:val="single" w:sz="4" w:space="0" w:color="auto"/>
            </w:tcBorders>
            <w:vAlign w:val="center"/>
          </w:tcPr>
          <w:p w14:paraId="7303F542" w14:textId="77777777" w:rsidR="00601889" w:rsidRDefault="00601889">
            <w:pPr>
              <w:spacing w:after="0" w:line="240" w:lineRule="auto"/>
            </w:pPr>
            <w:r>
              <w:t xml:space="preserve">When Centres were closed during the lockdown earlier this year, we permitted live assessments to be marked and quality assured by assessors/IQAs at home in some instances, with clear requirements and conditions in place. Current government guidance indicates that there is no expectation that Centres will need to close this year so this should not be necessary. </w:t>
            </w:r>
          </w:p>
          <w:p w14:paraId="79E4D045" w14:textId="77777777" w:rsidR="00601889" w:rsidRDefault="00601889">
            <w:pPr>
              <w:spacing w:after="0" w:line="240" w:lineRule="auto"/>
            </w:pPr>
          </w:p>
          <w:p w14:paraId="5A16EB77" w14:textId="77777777" w:rsidR="00601889" w:rsidRDefault="00601889">
            <w:pPr>
              <w:spacing w:after="0" w:line="240" w:lineRule="auto"/>
            </w:pPr>
            <w:r>
              <w:t xml:space="preserve">However, </w:t>
            </w:r>
            <w:r>
              <w:rPr>
                <w:b/>
                <w:bCs/>
              </w:rPr>
              <w:t>if your Centre is closed</w:t>
            </w:r>
            <w:r>
              <w:t xml:space="preserve"> </w:t>
            </w:r>
            <w:r>
              <w:rPr>
                <w:b/>
                <w:bCs/>
              </w:rPr>
              <w:t xml:space="preserve">due to exceptional circumstances relating to Covid-19 </w:t>
            </w:r>
            <w:r>
              <w:t xml:space="preserve">and you have to mark or quality assure live assessments from home, you must contact your EQA </w:t>
            </w:r>
            <w:r>
              <w:rPr>
                <w:b/>
                <w:bCs/>
              </w:rPr>
              <w:t>before removing live materials</w:t>
            </w:r>
            <w:r>
              <w:t xml:space="preserve"> from secure storage, to outline your Centre’s specific circumstances. Your EQA will then discuss the options and conditions with you. </w:t>
            </w:r>
          </w:p>
        </w:tc>
      </w:tr>
      <w:tr w:rsidR="00601889" w14:paraId="2C18ED05" w14:textId="77777777" w:rsidTr="00AB3B73">
        <w:trPr>
          <w:trHeight w:val="4103"/>
        </w:trPr>
        <w:tc>
          <w:tcPr>
            <w:tcW w:w="2390" w:type="dxa"/>
            <w:tcBorders>
              <w:top w:val="single" w:sz="4" w:space="0" w:color="auto"/>
              <w:left w:val="single" w:sz="4" w:space="0" w:color="auto"/>
              <w:bottom w:val="single" w:sz="4" w:space="0" w:color="auto"/>
              <w:right w:val="single" w:sz="4" w:space="0" w:color="auto"/>
            </w:tcBorders>
            <w:vAlign w:val="center"/>
            <w:hideMark/>
          </w:tcPr>
          <w:p w14:paraId="7F731CCB" w14:textId="77777777" w:rsidR="00601889" w:rsidRDefault="00601889">
            <w:pPr>
              <w:spacing w:after="0" w:line="240" w:lineRule="auto"/>
            </w:pPr>
            <w:r>
              <w:lastRenderedPageBreak/>
              <w:t xml:space="preserve">Can assessors assess speaking and listening tasks remotely online, by viewing video evidence, if the assessment tasks are facilitated by another member of staff working with learners in the centre? </w:t>
            </w:r>
          </w:p>
        </w:tc>
        <w:tc>
          <w:tcPr>
            <w:tcW w:w="8070" w:type="dxa"/>
            <w:tcBorders>
              <w:top w:val="single" w:sz="4" w:space="0" w:color="auto"/>
              <w:left w:val="single" w:sz="4" w:space="0" w:color="auto"/>
              <w:bottom w:val="single" w:sz="4" w:space="0" w:color="auto"/>
              <w:right w:val="single" w:sz="4" w:space="0" w:color="auto"/>
            </w:tcBorders>
            <w:vAlign w:val="center"/>
          </w:tcPr>
          <w:p w14:paraId="7E249D31" w14:textId="77777777" w:rsidR="00601889" w:rsidRDefault="00601889">
            <w:pPr>
              <w:spacing w:after="0" w:line="240" w:lineRule="auto"/>
            </w:pPr>
            <w:r>
              <w:t xml:space="preserve">The person facilitating live ESOL speaking and listening assessments must be a competent assessor and a trained ESOL specialist with knowledge of the qualification requirements. This is to ensure that the learners undertaking the assessment have appropriate opportunities to achieve. </w:t>
            </w:r>
          </w:p>
          <w:p w14:paraId="5DAF4DF8" w14:textId="77777777" w:rsidR="00601889" w:rsidRDefault="00601889">
            <w:pPr>
              <w:spacing w:after="0" w:line="240" w:lineRule="auto"/>
            </w:pPr>
          </w:p>
          <w:p w14:paraId="294F15F6" w14:textId="77777777" w:rsidR="00601889" w:rsidRDefault="00601889">
            <w:pPr>
              <w:spacing w:after="0" w:line="240" w:lineRule="auto"/>
            </w:pPr>
            <w:r>
              <w:t xml:space="preserve">Some Centres use one member of staff to facilitate the tasks (as interlocutor) and also have a second person in the room to make and record assessment decisions. Both of these individuals must be competent assessors and subject specialists. </w:t>
            </w:r>
          </w:p>
          <w:p w14:paraId="5A0A434D" w14:textId="77777777" w:rsidR="00601889" w:rsidRDefault="00601889">
            <w:pPr>
              <w:spacing w:after="0" w:line="240" w:lineRule="auto"/>
            </w:pPr>
          </w:p>
          <w:p w14:paraId="56C4BF02" w14:textId="77777777" w:rsidR="00601889" w:rsidRDefault="00601889">
            <w:pPr>
              <w:spacing w:after="0" w:line="240" w:lineRule="auto"/>
            </w:pPr>
            <w:r>
              <w:t xml:space="preserve">If your Centre has a well-established system of ‘doubling up’ staffing during assessments, then the person acting as assessor can assess using video evidence rather than be in the room at the same time. </w:t>
            </w:r>
          </w:p>
          <w:p w14:paraId="54E087FE" w14:textId="77777777" w:rsidR="00601889" w:rsidRDefault="00601889">
            <w:pPr>
              <w:spacing w:after="0" w:line="240" w:lineRule="auto"/>
            </w:pPr>
          </w:p>
          <w:p w14:paraId="44CDF410" w14:textId="77777777" w:rsidR="00601889" w:rsidRDefault="00601889">
            <w:pPr>
              <w:spacing w:after="0" w:line="240" w:lineRule="auto"/>
            </w:pPr>
            <w:r>
              <w:t>Video evidence is already used to support the IQA process and it supports the assessment process where one member of staff acts as both interlocutor and assessor.  When a member of staff acts as interlocutor and assessor, they</w:t>
            </w:r>
            <w:r>
              <w:rPr>
                <w:color w:val="1F497D"/>
              </w:rPr>
              <w:t xml:space="preserve"> </w:t>
            </w:r>
            <w:r>
              <w:t>may assess ‘live’, but they are able to revisit recorded evidence afterwards if necessary, to complete the process, possibly when considering ‘borderline’ decisions.</w:t>
            </w:r>
          </w:p>
        </w:tc>
      </w:tr>
      <w:tr w:rsidR="00601889" w14:paraId="376C4F35" w14:textId="77777777" w:rsidTr="00AB3B73">
        <w:trPr>
          <w:trHeight w:val="1837"/>
        </w:trPr>
        <w:tc>
          <w:tcPr>
            <w:tcW w:w="2390" w:type="dxa"/>
            <w:tcBorders>
              <w:top w:val="single" w:sz="4" w:space="0" w:color="auto"/>
              <w:left w:val="single" w:sz="4" w:space="0" w:color="auto"/>
              <w:bottom w:val="single" w:sz="4" w:space="0" w:color="auto"/>
              <w:right w:val="single" w:sz="4" w:space="0" w:color="auto"/>
            </w:tcBorders>
            <w:vAlign w:val="center"/>
            <w:hideMark/>
          </w:tcPr>
          <w:p w14:paraId="53499F2C" w14:textId="77777777" w:rsidR="00601889" w:rsidRDefault="00601889">
            <w:pPr>
              <w:spacing w:after="0" w:line="240" w:lineRule="auto"/>
            </w:pPr>
            <w:r>
              <w:t xml:space="preserve">Can Ascentis provide Word versions of the practice papers so that they are easier to use on our platform? </w:t>
            </w:r>
          </w:p>
        </w:tc>
        <w:tc>
          <w:tcPr>
            <w:tcW w:w="8070" w:type="dxa"/>
            <w:tcBorders>
              <w:top w:val="single" w:sz="4" w:space="0" w:color="auto"/>
              <w:left w:val="single" w:sz="4" w:space="0" w:color="auto"/>
              <w:bottom w:val="single" w:sz="4" w:space="0" w:color="auto"/>
              <w:right w:val="single" w:sz="4" w:space="0" w:color="auto"/>
            </w:tcBorders>
            <w:vAlign w:val="center"/>
            <w:hideMark/>
          </w:tcPr>
          <w:p w14:paraId="4A6C4A54" w14:textId="77777777" w:rsidR="00601889" w:rsidRDefault="00601889">
            <w:pPr>
              <w:pStyle w:val="xmsonormal"/>
              <w:rPr>
                <w:rFonts w:ascii="Arial" w:hAnsi="Arial" w:cs="Arial"/>
              </w:rPr>
            </w:pPr>
            <w:r>
              <w:rPr>
                <w:rFonts w:ascii="Arial" w:hAnsi="Arial" w:cs="Arial"/>
              </w:rPr>
              <w:t xml:space="preserve">In order to support Centres teaching online or using a blended teaching model, Word versions of all the ESOL practice papers are now available via a Moodle site.  The Word versions can then be adapted by Centres to suit individual Centre requirements, including adding them to a Centre platform. While the papers can be adapted, we would recommend changes to the format only, leaving the content as provided by Ascentis. It is the Centre’s responsibility to ensure that any changes allow the papers to remain as valid and reliable assessments and reflect the appropriate assessment level. In order to access the Word versions of the practice papers, Centres should contact: </w:t>
            </w:r>
            <w:hyperlink r:id="rId22" w:history="1">
              <w:r>
                <w:rPr>
                  <w:rStyle w:val="Hyperlink"/>
                </w:rPr>
                <w:t>support@ascentis.co.uk</w:t>
              </w:r>
            </w:hyperlink>
            <w:r>
              <w:rPr>
                <w:rFonts w:ascii="Arial" w:hAnsi="Arial" w:cs="Arial"/>
              </w:rPr>
              <w:t xml:space="preserve">. </w:t>
            </w:r>
          </w:p>
        </w:tc>
      </w:tr>
    </w:tbl>
    <w:p w14:paraId="12A8EB25" w14:textId="77777777" w:rsidR="00B13015" w:rsidRPr="00704E86" w:rsidRDefault="00B13015" w:rsidP="0061498B">
      <w:pPr>
        <w:pStyle w:val="ListParagraph"/>
        <w:spacing w:before="240" w:line="264" w:lineRule="auto"/>
        <w:ind w:left="345" w:firstLine="0"/>
        <w:rPr>
          <w:sz w:val="24"/>
          <w:szCs w:val="24"/>
        </w:rPr>
      </w:pPr>
    </w:p>
    <w:sectPr w:rsidR="00B13015" w:rsidRPr="00704E86">
      <w:footerReference w:type="even" r:id="rId23"/>
      <w:footerReference w:type="default" r:id="rId24"/>
      <w:footerReference w:type="first" r:id="rId25"/>
      <w:pgSz w:w="11906" w:h="16838"/>
      <w:pgMar w:top="722" w:right="716" w:bottom="293" w:left="72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B37AF" w14:textId="77777777" w:rsidR="00E840BA" w:rsidRDefault="00E840BA">
      <w:pPr>
        <w:spacing w:after="0" w:line="240" w:lineRule="auto"/>
      </w:pPr>
      <w:r>
        <w:separator/>
      </w:r>
    </w:p>
  </w:endnote>
  <w:endnote w:type="continuationSeparator" w:id="0">
    <w:p w14:paraId="393C022A" w14:textId="77777777" w:rsidR="00E840BA" w:rsidRDefault="00E840BA">
      <w:pPr>
        <w:spacing w:after="0" w:line="240" w:lineRule="auto"/>
      </w:pPr>
      <w:r>
        <w:continuationSeparator/>
      </w:r>
    </w:p>
  </w:endnote>
  <w:endnote w:type="continuationNotice" w:id="1">
    <w:p w14:paraId="003DC03F" w14:textId="77777777" w:rsidR="00E840BA" w:rsidRDefault="00E840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pPr w:vertAnchor="page" w:horzAnchor="page" w:tblpY="15690"/>
      <w:tblOverlap w:val="never"/>
      <w:tblW w:w="11906" w:type="dxa"/>
      <w:tblInd w:w="0" w:type="dxa"/>
      <w:tblCellMar>
        <w:left w:w="871" w:type="dxa"/>
        <w:right w:w="668" w:type="dxa"/>
      </w:tblCellMar>
      <w:tblLook w:val="04A0" w:firstRow="1" w:lastRow="0" w:firstColumn="1" w:lastColumn="0" w:noHBand="0" w:noVBand="1"/>
    </w:tblPr>
    <w:tblGrid>
      <w:gridCol w:w="11906"/>
    </w:tblGrid>
    <w:tr w:rsidR="00E840BA" w14:paraId="47A77DDF" w14:textId="77777777">
      <w:trPr>
        <w:trHeight w:val="1125"/>
      </w:trPr>
      <w:tc>
        <w:tcPr>
          <w:tcW w:w="11906" w:type="dxa"/>
          <w:tcBorders>
            <w:top w:val="nil"/>
            <w:left w:val="nil"/>
            <w:bottom w:val="nil"/>
            <w:right w:val="nil"/>
          </w:tcBorders>
          <w:shd w:val="clear" w:color="auto" w:fill="0B6E8C"/>
          <w:vAlign w:val="center"/>
        </w:tcPr>
        <w:p w14:paraId="033E4606" w14:textId="77777777" w:rsidR="00E840BA" w:rsidRDefault="00E840BA">
          <w:pPr>
            <w:spacing w:after="0" w:line="259" w:lineRule="auto"/>
            <w:ind w:left="0" w:firstLine="0"/>
          </w:pPr>
          <w:r>
            <w:rPr>
              <w:b/>
              <w:color w:val="FFFFFF"/>
            </w:rPr>
            <w:t xml:space="preserve">ASCENTIS AWARDING ORGANISATION </w:t>
          </w:r>
        </w:p>
        <w:p w14:paraId="07111080" w14:textId="77777777" w:rsidR="00E840BA" w:rsidRDefault="00E840BA">
          <w:pPr>
            <w:spacing w:after="4" w:line="259" w:lineRule="auto"/>
            <w:ind w:left="0" w:right="48" w:firstLine="0"/>
            <w:jc w:val="right"/>
          </w:pPr>
          <w:r>
            <w:rPr>
              <w:rFonts w:ascii="Calibri" w:eastAsia="Calibri" w:hAnsi="Calibri" w:cs="Calibri"/>
              <w:color w:val="FFFFFF"/>
            </w:rPr>
            <w:t xml:space="preserve">2 </w:t>
          </w:r>
        </w:p>
        <w:p w14:paraId="34B2BA72" w14:textId="77777777" w:rsidR="00E840BA" w:rsidRDefault="00E840BA">
          <w:pPr>
            <w:tabs>
              <w:tab w:val="center" w:pos="6661"/>
              <w:tab w:val="center" w:pos="7050"/>
              <w:tab w:val="center" w:pos="7770"/>
            </w:tabs>
            <w:spacing w:after="0" w:line="259" w:lineRule="auto"/>
            <w:ind w:left="0" w:firstLine="0"/>
          </w:pPr>
          <w:r>
            <w:rPr>
              <w:b/>
              <w:color w:val="FFFFFF"/>
            </w:rPr>
            <w:t xml:space="preserve">www.ascentis.co.uk </w:t>
          </w:r>
          <w:r>
            <w:rPr>
              <w:b/>
              <w:color w:val="FFFFFF"/>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tc>
    </w:tr>
  </w:tbl>
  <w:p w14:paraId="7F94B620" w14:textId="77777777" w:rsidR="00E840BA" w:rsidRDefault="00E840BA">
    <w:pPr>
      <w:spacing w:after="0" w:line="259" w:lineRule="auto"/>
      <w:ind w:left="-720" w:right="1119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pPr w:vertAnchor="page" w:horzAnchor="page" w:tblpY="15690"/>
      <w:tblOverlap w:val="never"/>
      <w:tblW w:w="11906" w:type="dxa"/>
      <w:tblInd w:w="0" w:type="dxa"/>
      <w:tblCellMar>
        <w:left w:w="871" w:type="dxa"/>
        <w:right w:w="668" w:type="dxa"/>
      </w:tblCellMar>
      <w:tblLook w:val="04A0" w:firstRow="1" w:lastRow="0" w:firstColumn="1" w:lastColumn="0" w:noHBand="0" w:noVBand="1"/>
    </w:tblPr>
    <w:tblGrid>
      <w:gridCol w:w="11906"/>
    </w:tblGrid>
    <w:tr w:rsidR="00E840BA" w14:paraId="714515C8" w14:textId="77777777">
      <w:trPr>
        <w:trHeight w:val="1125"/>
      </w:trPr>
      <w:tc>
        <w:tcPr>
          <w:tcW w:w="11906" w:type="dxa"/>
          <w:tcBorders>
            <w:top w:val="nil"/>
            <w:left w:val="nil"/>
            <w:bottom w:val="nil"/>
            <w:right w:val="nil"/>
          </w:tcBorders>
          <w:shd w:val="clear" w:color="auto" w:fill="0B6E8C"/>
          <w:vAlign w:val="center"/>
        </w:tcPr>
        <w:p w14:paraId="56F4442B" w14:textId="77777777" w:rsidR="00E840BA" w:rsidRDefault="00E840BA">
          <w:pPr>
            <w:spacing w:after="0" w:line="259" w:lineRule="auto"/>
            <w:ind w:left="0" w:firstLine="0"/>
          </w:pPr>
          <w:r>
            <w:rPr>
              <w:b/>
              <w:color w:val="FFFFFF"/>
            </w:rPr>
            <w:t xml:space="preserve">ASCENTIS AWARDING ORGANISATION </w:t>
          </w:r>
        </w:p>
        <w:p w14:paraId="73E81A0F" w14:textId="28CA6979" w:rsidR="00E840BA" w:rsidRDefault="00E840BA">
          <w:pPr>
            <w:spacing w:after="4" w:line="259" w:lineRule="auto"/>
            <w:ind w:left="0" w:right="48" w:firstLine="0"/>
            <w:jc w:val="right"/>
          </w:pPr>
          <w:r w:rsidRPr="00965AAA">
            <w:rPr>
              <w:rFonts w:ascii="Calibri" w:eastAsia="Calibri" w:hAnsi="Calibri" w:cs="Calibri"/>
              <w:color w:val="FFFFFF"/>
            </w:rPr>
            <w:fldChar w:fldCharType="begin"/>
          </w:r>
          <w:r w:rsidRPr="00965AAA">
            <w:rPr>
              <w:rFonts w:ascii="Calibri" w:eastAsia="Calibri" w:hAnsi="Calibri" w:cs="Calibri"/>
              <w:color w:val="FFFFFF"/>
            </w:rPr>
            <w:instrText xml:space="preserve"> PAGE   \* MERGEFORMAT </w:instrText>
          </w:r>
          <w:r w:rsidRPr="00965AAA">
            <w:rPr>
              <w:rFonts w:ascii="Calibri" w:eastAsia="Calibri" w:hAnsi="Calibri" w:cs="Calibri"/>
              <w:color w:val="FFFFFF"/>
            </w:rPr>
            <w:fldChar w:fldCharType="separate"/>
          </w:r>
          <w:r w:rsidRPr="00965AAA">
            <w:rPr>
              <w:rFonts w:ascii="Calibri" w:eastAsia="Calibri" w:hAnsi="Calibri" w:cs="Calibri"/>
              <w:noProof/>
              <w:color w:val="FFFFFF"/>
            </w:rPr>
            <w:t>1</w:t>
          </w:r>
          <w:r w:rsidRPr="00965AAA">
            <w:rPr>
              <w:rFonts w:ascii="Calibri" w:eastAsia="Calibri" w:hAnsi="Calibri" w:cs="Calibri"/>
              <w:noProof/>
              <w:color w:val="FFFFFF"/>
            </w:rPr>
            <w:fldChar w:fldCharType="end"/>
          </w:r>
          <w:r>
            <w:rPr>
              <w:rFonts w:ascii="Calibri" w:eastAsia="Calibri" w:hAnsi="Calibri" w:cs="Calibri"/>
              <w:color w:val="FFFFFF"/>
            </w:rPr>
            <w:t xml:space="preserve"> </w:t>
          </w:r>
        </w:p>
        <w:p w14:paraId="2A3C95A1" w14:textId="77777777" w:rsidR="00E840BA" w:rsidRDefault="00E840BA">
          <w:pPr>
            <w:tabs>
              <w:tab w:val="center" w:pos="6661"/>
              <w:tab w:val="center" w:pos="7050"/>
              <w:tab w:val="center" w:pos="7770"/>
            </w:tabs>
            <w:spacing w:after="0" w:line="259" w:lineRule="auto"/>
            <w:ind w:left="0" w:firstLine="0"/>
          </w:pPr>
          <w:r>
            <w:rPr>
              <w:b/>
              <w:color w:val="FFFFFF"/>
            </w:rPr>
            <w:t xml:space="preserve">www.ascentis.co.uk </w:t>
          </w:r>
          <w:r>
            <w:rPr>
              <w:b/>
              <w:color w:val="FFFFFF"/>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tc>
    </w:tr>
  </w:tbl>
  <w:p w14:paraId="026180C3" w14:textId="77777777" w:rsidR="00E840BA" w:rsidRDefault="00E840BA">
    <w:pPr>
      <w:spacing w:after="0" w:line="259" w:lineRule="auto"/>
      <w:ind w:left="-720" w:right="1119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pPr w:vertAnchor="page" w:horzAnchor="page" w:tblpY="15721"/>
      <w:tblOverlap w:val="never"/>
      <w:tblW w:w="11340" w:type="dxa"/>
      <w:tblInd w:w="0" w:type="dxa"/>
      <w:tblCellMar>
        <w:left w:w="871" w:type="dxa"/>
        <w:right w:w="115" w:type="dxa"/>
      </w:tblCellMar>
      <w:tblLook w:val="04A0" w:firstRow="1" w:lastRow="0" w:firstColumn="1" w:lastColumn="0" w:noHBand="0" w:noVBand="1"/>
    </w:tblPr>
    <w:tblGrid>
      <w:gridCol w:w="11340"/>
    </w:tblGrid>
    <w:tr w:rsidR="00E840BA" w14:paraId="7765F2DC" w14:textId="77777777" w:rsidTr="00E717FE">
      <w:trPr>
        <w:trHeight w:val="1117"/>
      </w:trPr>
      <w:tc>
        <w:tcPr>
          <w:tcW w:w="11340" w:type="dxa"/>
          <w:tcBorders>
            <w:top w:val="nil"/>
            <w:left w:val="nil"/>
            <w:bottom w:val="nil"/>
            <w:right w:val="nil"/>
          </w:tcBorders>
          <w:shd w:val="clear" w:color="auto" w:fill="auto"/>
          <w:vAlign w:val="center"/>
        </w:tcPr>
        <w:sdt>
          <w:sdtPr>
            <w:id w:val="811367121"/>
            <w:docPartObj>
              <w:docPartGallery w:val="Page Numbers (Bottom of Page)"/>
              <w:docPartUnique/>
            </w:docPartObj>
          </w:sdtPr>
          <w:sdtEndPr>
            <w:rPr>
              <w:noProof/>
              <w:color w:val="FFFFFF" w:themeColor="background1"/>
            </w:rPr>
          </w:sdtEndPr>
          <w:sdtContent>
            <w:p w14:paraId="7EF54861" w14:textId="752556D8" w:rsidR="00E840BA" w:rsidRDefault="00E840BA" w:rsidP="00411D10">
              <w:pPr>
                <w:pStyle w:val="Footer"/>
              </w:pPr>
            </w:p>
            <w:p w14:paraId="22E6BA49" w14:textId="0A8D6E1E" w:rsidR="00E840BA" w:rsidRDefault="00E840BA" w:rsidP="00411D10">
              <w:pPr>
                <w:pStyle w:val="Footer"/>
                <w:jc w:val="center"/>
              </w:pPr>
              <w:r>
                <w:rPr>
                  <w:noProof/>
                </w:rPr>
                <mc:AlternateContent>
                  <mc:Choice Requires="wps">
                    <w:drawing>
                      <wp:anchor distT="45720" distB="45720" distL="114300" distR="114300" simplePos="0" relativeHeight="251658240" behindDoc="0" locked="0" layoutInCell="1" allowOverlap="1" wp14:anchorId="48D1C4D1" wp14:editId="3F4A14DB">
                        <wp:simplePos x="0" y="0"/>
                        <wp:positionH relativeFrom="margin">
                          <wp:align>left</wp:align>
                        </wp:positionH>
                        <wp:positionV relativeFrom="paragraph">
                          <wp:posOffset>5080</wp:posOffset>
                        </wp:positionV>
                        <wp:extent cx="4210050" cy="6788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678815"/>
                                </a:xfrm>
                                <a:prstGeom prst="rect">
                                  <a:avLst/>
                                </a:prstGeom>
                                <a:noFill/>
                                <a:ln w="9525">
                                  <a:noFill/>
                                  <a:miter lim="800000"/>
                                  <a:headEnd/>
                                  <a:tailEnd/>
                                </a:ln>
                              </wps:spPr>
                              <wps:txbx>
                                <w:txbxContent>
                                  <w:p w14:paraId="7766AAC6" w14:textId="739EEA84" w:rsidR="00E840BA" w:rsidRDefault="00E840BA" w:rsidP="00411D10">
                                    <w:pPr>
                                      <w:rPr>
                                        <w:b/>
                                        <w:color w:val="FFFFFF" w:themeColor="background1"/>
                                      </w:rPr>
                                    </w:pPr>
                                    <w:r w:rsidRPr="00C72086">
                                      <w:rPr>
                                        <w:b/>
                                        <w:color w:val="FFFFFF" w:themeColor="background1"/>
                                      </w:rPr>
                                      <w:t>ASCENTIS AWARDING ORGANISATION</w:t>
                                    </w:r>
                                  </w:p>
                                  <w:p w14:paraId="3297BD32" w14:textId="77777777" w:rsidR="00E840BA" w:rsidRPr="00C72086" w:rsidRDefault="00E840BA" w:rsidP="00411D10">
                                    <w:pPr>
                                      <w:rPr>
                                        <w:b/>
                                        <w:color w:val="FFFFFF" w:themeColor="background1"/>
                                      </w:rPr>
                                    </w:pPr>
                                  </w:p>
                                  <w:p w14:paraId="38B25389" w14:textId="77777777" w:rsidR="00E840BA" w:rsidRPr="00C72086" w:rsidRDefault="00E840BA" w:rsidP="00411D10">
                                    <w:pPr>
                                      <w:rPr>
                                        <w:b/>
                                        <w:color w:val="FFFFFF" w:themeColor="background1"/>
                                      </w:rPr>
                                    </w:pPr>
                                    <w:r w:rsidRPr="00C72086">
                                      <w:rPr>
                                        <w:b/>
                                        <w:color w:val="FFFFFF" w:themeColor="background1"/>
                                      </w:rPr>
                                      <w:t>www.ascentis.co.uk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D1C4D1" id="_x0000_t202" coordsize="21600,21600" o:spt="202" path="m,l,21600r21600,l21600,xe">
                        <v:stroke joinstyle="miter"/>
                        <v:path gradientshapeok="t" o:connecttype="rect"/>
                      </v:shapetype>
                      <v:shape id="Text Box 2" o:spid="_x0000_s1026" type="#_x0000_t202" style="position:absolute;left:0;text-align:left;margin-left:0;margin-top:.4pt;width:331.5pt;height:53.4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" filled="f" stroked="f">
                        <v:textbox>
                          <w:txbxContent>
                            <w:p w14:paraId="7766AAC6" w14:textId="739EEA84" w:rsidR="00411D10" w:rsidRDefault="00411D10" w:rsidP="00411D10">
                              <w:pPr>
                                <w:rPr>
                                  <w:b/>
                                  <w:color w:val="FFFFFF" w:themeColor="background1"/>
                                </w:rPr>
                              </w:pPr>
                              <w:r w:rsidRPr="00C72086">
                                <w:rPr>
                                  <w:b/>
                                  <w:color w:val="FFFFFF" w:themeColor="background1"/>
                                </w:rPr>
                                <w:t>ASCENTIS AWARDING ORGANISATION</w:t>
                              </w:r>
                            </w:p>
                            <w:p w14:paraId="3297BD32" w14:textId="77777777" w:rsidR="00584190" w:rsidRPr="00C72086" w:rsidRDefault="00584190" w:rsidP="00411D10">
                              <w:pPr>
                                <w:rPr>
                                  <w:b/>
                                  <w:color w:val="FFFFFF" w:themeColor="background1"/>
                                </w:rPr>
                              </w:pPr>
                            </w:p>
                            <w:p w14:paraId="38B25389" w14:textId="77777777" w:rsidR="00411D10" w:rsidRPr="00C72086" w:rsidRDefault="00411D10" w:rsidP="00411D10">
                              <w:pPr>
                                <w:rPr>
                                  <w:b/>
                                  <w:color w:val="FFFFFF" w:themeColor="background1"/>
                                </w:rPr>
                              </w:pPr>
                              <w:r w:rsidRPr="00C72086">
                                <w:rPr>
                                  <w:b/>
                                  <w:color w:val="FFFFFF" w:themeColor="background1"/>
                                </w:rPr>
                                <w:t>www.ascentis.co.uk</w:t>
                              </w:r>
                            </w:p>
                          </w:txbxContent>
                        </v:textbox>
                        <w10:wrap type="square" anchorx="margin"/>
                      </v:shape>
                    </w:pict>
                  </mc:Fallback>
                </mc:AlternateContent>
              </w:r>
            </w:p>
            <w:p w14:paraId="08853E8A" w14:textId="77777777" w:rsidR="00E840BA" w:rsidRPr="002011DF" w:rsidRDefault="00E840BA" w:rsidP="00411D10">
              <w:pPr>
                <w:pStyle w:val="Footer"/>
                <w:jc w:val="right"/>
                <w:rPr>
                  <w:noProof/>
                  <w:color w:val="FFFFFF" w:themeColor="background1"/>
                </w:rPr>
              </w:pPr>
              <w:r w:rsidRPr="002011DF">
                <w:rPr>
                  <w:color w:val="FFFFFF" w:themeColor="background1"/>
                </w:rPr>
                <w:fldChar w:fldCharType="begin"/>
              </w:r>
              <w:r w:rsidRPr="002011DF">
                <w:rPr>
                  <w:color w:val="FFFFFF" w:themeColor="background1"/>
                </w:rPr>
                <w:instrText xml:space="preserve"> PAGE   \* MERGEFORMAT </w:instrText>
              </w:r>
              <w:r w:rsidRPr="002011DF">
                <w:rPr>
                  <w:color w:val="FFFFFF" w:themeColor="background1"/>
                </w:rPr>
                <w:fldChar w:fldCharType="separate"/>
              </w:r>
              <w:r>
                <w:rPr>
                  <w:color w:val="FFFFFF" w:themeColor="background1"/>
                </w:rPr>
                <w:t>1</w:t>
              </w:r>
              <w:r w:rsidRPr="002011DF">
                <w:rPr>
                  <w:noProof/>
                  <w:color w:val="FFFFFF" w:themeColor="background1"/>
                </w:rPr>
                <w:fldChar w:fldCharType="end"/>
              </w:r>
            </w:p>
          </w:sdtContent>
        </w:sdt>
        <w:p w14:paraId="7ABCFA90" w14:textId="406891E0" w:rsidR="00E840BA" w:rsidRPr="00E91691" w:rsidRDefault="00E840BA" w:rsidP="00411D10">
          <w:pPr>
            <w:pStyle w:val="Footer"/>
            <w:jc w:val="right"/>
            <w:rPr>
              <w:color w:val="FFFFFF" w:themeColor="background1"/>
              <w:sz w:val="18"/>
              <w:szCs w:val="18"/>
            </w:rPr>
          </w:pPr>
          <w:r>
            <w:rPr>
              <w:color w:val="FFFFFF" w:themeColor="background1"/>
              <w:sz w:val="18"/>
              <w:szCs w:val="18"/>
            </w:rPr>
            <w:t>February 2021</w:t>
          </w:r>
        </w:p>
        <w:p w14:paraId="71C0400C" w14:textId="13F6A00C" w:rsidR="00E840BA" w:rsidRDefault="00E840BA">
          <w:pPr>
            <w:spacing w:after="0" w:line="259" w:lineRule="auto"/>
            <w:ind w:left="0" w:firstLine="0"/>
          </w:pPr>
        </w:p>
      </w:tc>
    </w:tr>
  </w:tbl>
  <w:p w14:paraId="1D22CE58" w14:textId="34819913" w:rsidR="00E840BA" w:rsidRDefault="00E840BA">
    <w:pPr>
      <w:spacing w:after="0" w:line="259" w:lineRule="auto"/>
      <w:ind w:left="-720" w:right="11190" w:firstLine="0"/>
    </w:pPr>
    <w:r>
      <w:rPr>
        <w:noProof/>
      </w:rPr>
      <mc:AlternateContent>
        <mc:Choice Requires="wps">
          <w:drawing>
            <wp:anchor distT="0" distB="0" distL="114300" distR="114300" simplePos="0" relativeHeight="251658241" behindDoc="1" locked="0" layoutInCell="1" allowOverlap="1" wp14:anchorId="0CFE155F" wp14:editId="55DD69CD">
              <wp:simplePos x="0" y="0"/>
              <wp:positionH relativeFrom="page">
                <wp:align>right</wp:align>
              </wp:positionH>
              <wp:positionV relativeFrom="paragraph">
                <wp:posOffset>-197129</wp:posOffset>
              </wp:positionV>
              <wp:extent cx="7563917" cy="733425"/>
              <wp:effectExtent l="0" t="0" r="0" b="9525"/>
              <wp:wrapNone/>
              <wp:docPr id="5" name="Rectangle 5"/>
              <wp:cNvGraphicFramePr/>
              <a:graphic xmlns:a="http://schemas.openxmlformats.org/drawingml/2006/main">
                <a:graphicData uri="http://schemas.microsoft.com/office/word/2010/wordprocessingShape">
                  <wps:wsp>
                    <wps:cNvSpPr/>
                    <wps:spPr>
                      <a:xfrm>
                        <a:off x="0" y="0"/>
                        <a:ext cx="7563917" cy="733425"/>
                      </a:xfrm>
                      <a:prstGeom prst="rect">
                        <a:avLst/>
                      </a:prstGeom>
                      <a:solidFill>
                        <a:srgbClr val="0B6E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D9798" id="Rectangle 5" o:spid="_x0000_s1026" style="position:absolute;margin-left:544.4pt;margin-top:-15.5pt;width:595.6pt;height:57.75pt;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" fillcolor="#0b6e8c"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CFA29" w14:textId="77777777" w:rsidR="00E840BA" w:rsidRDefault="00E840BA">
      <w:pPr>
        <w:spacing w:after="0" w:line="240" w:lineRule="auto"/>
      </w:pPr>
      <w:r>
        <w:separator/>
      </w:r>
    </w:p>
  </w:footnote>
  <w:footnote w:type="continuationSeparator" w:id="0">
    <w:p w14:paraId="0348C91D" w14:textId="77777777" w:rsidR="00E840BA" w:rsidRDefault="00E840BA">
      <w:pPr>
        <w:spacing w:after="0" w:line="240" w:lineRule="auto"/>
      </w:pPr>
      <w:r>
        <w:continuationSeparator/>
      </w:r>
    </w:p>
  </w:footnote>
  <w:footnote w:type="continuationNotice" w:id="1">
    <w:p w14:paraId="41B67910" w14:textId="77777777" w:rsidR="00E840BA" w:rsidRDefault="00E840BA">
      <w:pPr>
        <w:spacing w:after="0" w:line="240" w:lineRule="auto"/>
      </w:pPr>
    </w:p>
  </w:footnote>
</w:footnotes>
</file>

<file path=word/intelligence.xml><?xml version="1.0" encoding="utf-8"?>
<int:Intelligence xmlns:int="http://schemas.microsoft.com/office/intelligence/2019/intelligence">
  <int:IntelligenceSettings/>
  <int:Manifest>
    <int:WordHash hashCode="5cEnj+BQkBZE21" id="9vuL72GB"/>
  </int:Manifest>
  <int:Observations>
    <int:Content id="9vuL72GB">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C9A"/>
    <w:multiLevelType w:val="hybridMultilevel"/>
    <w:tmpl w:val="5574AA48"/>
    <w:lvl w:ilvl="0" w:tplc="B15A412C">
      <w:start w:val="1"/>
      <w:numFmt w:val="bullet"/>
      <w:lvlText w:val="•"/>
      <w:lvlJc w:val="left"/>
      <w:pPr>
        <w:ind w:left="143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 w15:restartNumberingAfterBreak="0">
    <w:nsid w:val="06BA3789"/>
    <w:multiLevelType w:val="hybridMultilevel"/>
    <w:tmpl w:val="D25E0C28"/>
    <w:lvl w:ilvl="0" w:tplc="E1EE0F3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377981"/>
    <w:multiLevelType w:val="hybridMultilevel"/>
    <w:tmpl w:val="592C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C2071"/>
    <w:multiLevelType w:val="hybridMultilevel"/>
    <w:tmpl w:val="A25E6CBE"/>
    <w:lvl w:ilvl="0" w:tplc="0809000F">
      <w:start w:val="1"/>
      <w:numFmt w:val="decimal"/>
      <w:lvlText w:val="%1."/>
      <w:lvlJc w:val="left"/>
      <w:pPr>
        <w:ind w:left="730" w:hanging="360"/>
      </w:p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4" w15:restartNumberingAfterBreak="0">
    <w:nsid w:val="235D6F87"/>
    <w:multiLevelType w:val="hybridMultilevel"/>
    <w:tmpl w:val="B0C06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E5733"/>
    <w:multiLevelType w:val="hybridMultilevel"/>
    <w:tmpl w:val="302684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B1407A"/>
    <w:multiLevelType w:val="hybridMultilevel"/>
    <w:tmpl w:val="ADB6B75A"/>
    <w:lvl w:ilvl="0" w:tplc="6A2C8224">
      <w:start w:val="1"/>
      <w:numFmt w:val="bullet"/>
      <w:lvlText w:val=""/>
      <w:lvlJc w:val="left"/>
      <w:pPr>
        <w:ind w:left="720" w:hanging="360"/>
      </w:pPr>
      <w:rPr>
        <w:rFonts w:ascii="Symbol" w:hAnsi="Symbol" w:hint="default"/>
      </w:rPr>
    </w:lvl>
    <w:lvl w:ilvl="1" w:tplc="0E564288">
      <w:start w:val="1"/>
      <w:numFmt w:val="bullet"/>
      <w:lvlText w:val="o"/>
      <w:lvlJc w:val="left"/>
      <w:pPr>
        <w:ind w:left="1440" w:hanging="360"/>
      </w:pPr>
      <w:rPr>
        <w:rFonts w:ascii="Courier New" w:hAnsi="Courier New" w:hint="default"/>
      </w:rPr>
    </w:lvl>
    <w:lvl w:ilvl="2" w:tplc="A87AE0AE">
      <w:start w:val="1"/>
      <w:numFmt w:val="bullet"/>
      <w:lvlText w:val=""/>
      <w:lvlJc w:val="left"/>
      <w:pPr>
        <w:ind w:left="2160" w:hanging="360"/>
      </w:pPr>
      <w:rPr>
        <w:rFonts w:ascii="Wingdings" w:hAnsi="Wingdings" w:hint="default"/>
      </w:rPr>
    </w:lvl>
    <w:lvl w:ilvl="3" w:tplc="1530396C">
      <w:start w:val="1"/>
      <w:numFmt w:val="bullet"/>
      <w:lvlText w:val=""/>
      <w:lvlJc w:val="left"/>
      <w:pPr>
        <w:ind w:left="2880" w:hanging="360"/>
      </w:pPr>
      <w:rPr>
        <w:rFonts w:ascii="Symbol" w:hAnsi="Symbol" w:hint="default"/>
      </w:rPr>
    </w:lvl>
    <w:lvl w:ilvl="4" w:tplc="64C2E08A">
      <w:start w:val="1"/>
      <w:numFmt w:val="bullet"/>
      <w:lvlText w:val="o"/>
      <w:lvlJc w:val="left"/>
      <w:pPr>
        <w:ind w:left="3600" w:hanging="360"/>
      </w:pPr>
      <w:rPr>
        <w:rFonts w:ascii="Courier New" w:hAnsi="Courier New" w:hint="default"/>
      </w:rPr>
    </w:lvl>
    <w:lvl w:ilvl="5" w:tplc="ADEA70D4">
      <w:start w:val="1"/>
      <w:numFmt w:val="bullet"/>
      <w:lvlText w:val=""/>
      <w:lvlJc w:val="left"/>
      <w:pPr>
        <w:ind w:left="4320" w:hanging="360"/>
      </w:pPr>
      <w:rPr>
        <w:rFonts w:ascii="Wingdings" w:hAnsi="Wingdings" w:hint="default"/>
      </w:rPr>
    </w:lvl>
    <w:lvl w:ilvl="6" w:tplc="02108990">
      <w:start w:val="1"/>
      <w:numFmt w:val="bullet"/>
      <w:lvlText w:val=""/>
      <w:lvlJc w:val="left"/>
      <w:pPr>
        <w:ind w:left="5040" w:hanging="360"/>
      </w:pPr>
      <w:rPr>
        <w:rFonts w:ascii="Symbol" w:hAnsi="Symbol" w:hint="default"/>
      </w:rPr>
    </w:lvl>
    <w:lvl w:ilvl="7" w:tplc="008078D8">
      <w:start w:val="1"/>
      <w:numFmt w:val="bullet"/>
      <w:lvlText w:val="o"/>
      <w:lvlJc w:val="left"/>
      <w:pPr>
        <w:ind w:left="5760" w:hanging="360"/>
      </w:pPr>
      <w:rPr>
        <w:rFonts w:ascii="Courier New" w:hAnsi="Courier New" w:hint="default"/>
      </w:rPr>
    </w:lvl>
    <w:lvl w:ilvl="8" w:tplc="69901A86">
      <w:start w:val="1"/>
      <w:numFmt w:val="bullet"/>
      <w:lvlText w:val=""/>
      <w:lvlJc w:val="left"/>
      <w:pPr>
        <w:ind w:left="6480" w:hanging="360"/>
      </w:pPr>
      <w:rPr>
        <w:rFonts w:ascii="Wingdings" w:hAnsi="Wingdings" w:hint="default"/>
      </w:rPr>
    </w:lvl>
  </w:abstractNum>
  <w:abstractNum w:abstractNumId="7" w15:restartNumberingAfterBreak="0">
    <w:nsid w:val="28F87672"/>
    <w:multiLevelType w:val="hybridMultilevel"/>
    <w:tmpl w:val="9EC68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63618D"/>
    <w:multiLevelType w:val="hybridMultilevel"/>
    <w:tmpl w:val="50F2B6AA"/>
    <w:lvl w:ilvl="0" w:tplc="B15A41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B1996"/>
    <w:multiLevelType w:val="hybridMultilevel"/>
    <w:tmpl w:val="33E2BED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0" w15:restartNumberingAfterBreak="0">
    <w:nsid w:val="2F8C48FE"/>
    <w:multiLevelType w:val="hybridMultilevel"/>
    <w:tmpl w:val="FC56F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ED02CE"/>
    <w:multiLevelType w:val="hybridMultilevel"/>
    <w:tmpl w:val="9816FD74"/>
    <w:lvl w:ilvl="0" w:tplc="0AC0E6F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E8A87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5482A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4608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18860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D0025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7260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C2A93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CC3F4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7F3CF6"/>
    <w:multiLevelType w:val="hybridMultilevel"/>
    <w:tmpl w:val="E498344C"/>
    <w:lvl w:ilvl="0" w:tplc="B15A41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EC3779"/>
    <w:multiLevelType w:val="hybridMultilevel"/>
    <w:tmpl w:val="AF281688"/>
    <w:lvl w:ilvl="0" w:tplc="DFD240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38DF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A070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9EF0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5C88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AEF0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E60B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AA48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10A9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AF63093"/>
    <w:multiLevelType w:val="hybridMultilevel"/>
    <w:tmpl w:val="00FE5A74"/>
    <w:lvl w:ilvl="0" w:tplc="A32E9A7E">
      <w:start w:val="1"/>
      <w:numFmt w:val="decimal"/>
      <w:lvlText w:val="%1."/>
      <w:lvlJc w:val="left"/>
      <w:pPr>
        <w:ind w:left="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5644C82">
      <w:start w:val="1"/>
      <w:numFmt w:val="lowerLetter"/>
      <w:lvlText w:val="%2"/>
      <w:lvlJc w:val="left"/>
      <w:pPr>
        <w:ind w:left="7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57CC3AC">
      <w:start w:val="1"/>
      <w:numFmt w:val="lowerRoman"/>
      <w:lvlText w:val="%3"/>
      <w:lvlJc w:val="left"/>
      <w:pPr>
        <w:ind w:left="14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B408C6A">
      <w:start w:val="1"/>
      <w:numFmt w:val="decimal"/>
      <w:lvlText w:val="%4"/>
      <w:lvlJc w:val="left"/>
      <w:pPr>
        <w:ind w:left="21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43842FE">
      <w:start w:val="1"/>
      <w:numFmt w:val="lowerLetter"/>
      <w:lvlText w:val="%5"/>
      <w:lvlJc w:val="left"/>
      <w:pPr>
        <w:ind w:left="29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B32C864">
      <w:start w:val="1"/>
      <w:numFmt w:val="lowerRoman"/>
      <w:lvlText w:val="%6"/>
      <w:lvlJc w:val="left"/>
      <w:pPr>
        <w:ind w:left="36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C6630A4">
      <w:start w:val="1"/>
      <w:numFmt w:val="decimal"/>
      <w:lvlText w:val="%7"/>
      <w:lvlJc w:val="left"/>
      <w:pPr>
        <w:ind w:left="43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150BA7E">
      <w:start w:val="1"/>
      <w:numFmt w:val="lowerLetter"/>
      <w:lvlText w:val="%8"/>
      <w:lvlJc w:val="left"/>
      <w:pPr>
        <w:ind w:left="50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A6E03F0">
      <w:start w:val="1"/>
      <w:numFmt w:val="lowerRoman"/>
      <w:lvlText w:val="%9"/>
      <w:lvlJc w:val="left"/>
      <w:pPr>
        <w:ind w:left="57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8421E3"/>
    <w:multiLevelType w:val="hybridMultilevel"/>
    <w:tmpl w:val="56963BA0"/>
    <w:lvl w:ilvl="0" w:tplc="F0E63A9E">
      <w:start w:val="1"/>
      <w:numFmt w:val="bullet"/>
      <w:lvlText w:val=""/>
      <w:lvlJc w:val="left"/>
      <w:pPr>
        <w:ind w:left="360" w:hanging="360"/>
      </w:pPr>
      <w:rPr>
        <w:rFonts w:ascii="Symbol" w:hAnsi="Symbol" w:hint="default"/>
      </w:rPr>
    </w:lvl>
    <w:lvl w:ilvl="1" w:tplc="0FB4E7F2">
      <w:start w:val="1"/>
      <w:numFmt w:val="bullet"/>
      <w:lvlText w:val="o"/>
      <w:lvlJc w:val="left"/>
      <w:pPr>
        <w:ind w:left="1080" w:hanging="360"/>
      </w:pPr>
      <w:rPr>
        <w:rFonts w:ascii="Courier New" w:hAnsi="Courier New" w:hint="default"/>
      </w:rPr>
    </w:lvl>
    <w:lvl w:ilvl="2" w:tplc="B67E9A1C">
      <w:start w:val="1"/>
      <w:numFmt w:val="bullet"/>
      <w:lvlText w:val=""/>
      <w:lvlJc w:val="left"/>
      <w:pPr>
        <w:ind w:left="1800" w:hanging="360"/>
      </w:pPr>
      <w:rPr>
        <w:rFonts w:ascii="Wingdings" w:hAnsi="Wingdings" w:hint="default"/>
      </w:rPr>
    </w:lvl>
    <w:lvl w:ilvl="3" w:tplc="9036F45E">
      <w:start w:val="1"/>
      <w:numFmt w:val="bullet"/>
      <w:lvlText w:val=""/>
      <w:lvlJc w:val="left"/>
      <w:pPr>
        <w:ind w:left="2520" w:hanging="360"/>
      </w:pPr>
      <w:rPr>
        <w:rFonts w:ascii="Symbol" w:hAnsi="Symbol" w:hint="default"/>
      </w:rPr>
    </w:lvl>
    <w:lvl w:ilvl="4" w:tplc="5172D824">
      <w:start w:val="1"/>
      <w:numFmt w:val="bullet"/>
      <w:lvlText w:val="o"/>
      <w:lvlJc w:val="left"/>
      <w:pPr>
        <w:ind w:left="3240" w:hanging="360"/>
      </w:pPr>
      <w:rPr>
        <w:rFonts w:ascii="Courier New" w:hAnsi="Courier New" w:hint="default"/>
      </w:rPr>
    </w:lvl>
    <w:lvl w:ilvl="5" w:tplc="800E0F36">
      <w:start w:val="1"/>
      <w:numFmt w:val="bullet"/>
      <w:lvlText w:val=""/>
      <w:lvlJc w:val="left"/>
      <w:pPr>
        <w:ind w:left="3960" w:hanging="360"/>
      </w:pPr>
      <w:rPr>
        <w:rFonts w:ascii="Wingdings" w:hAnsi="Wingdings" w:hint="default"/>
      </w:rPr>
    </w:lvl>
    <w:lvl w:ilvl="6" w:tplc="0032E660">
      <w:start w:val="1"/>
      <w:numFmt w:val="bullet"/>
      <w:lvlText w:val=""/>
      <w:lvlJc w:val="left"/>
      <w:pPr>
        <w:ind w:left="4680" w:hanging="360"/>
      </w:pPr>
      <w:rPr>
        <w:rFonts w:ascii="Symbol" w:hAnsi="Symbol" w:hint="default"/>
      </w:rPr>
    </w:lvl>
    <w:lvl w:ilvl="7" w:tplc="9244DD60">
      <w:start w:val="1"/>
      <w:numFmt w:val="bullet"/>
      <w:lvlText w:val="o"/>
      <w:lvlJc w:val="left"/>
      <w:pPr>
        <w:ind w:left="5400" w:hanging="360"/>
      </w:pPr>
      <w:rPr>
        <w:rFonts w:ascii="Courier New" w:hAnsi="Courier New" w:hint="default"/>
      </w:rPr>
    </w:lvl>
    <w:lvl w:ilvl="8" w:tplc="557CC792">
      <w:start w:val="1"/>
      <w:numFmt w:val="bullet"/>
      <w:lvlText w:val=""/>
      <w:lvlJc w:val="left"/>
      <w:pPr>
        <w:ind w:left="6120" w:hanging="360"/>
      </w:pPr>
      <w:rPr>
        <w:rFonts w:ascii="Wingdings" w:hAnsi="Wingdings" w:hint="default"/>
      </w:rPr>
    </w:lvl>
  </w:abstractNum>
  <w:abstractNum w:abstractNumId="16" w15:restartNumberingAfterBreak="0">
    <w:nsid w:val="3F706768"/>
    <w:multiLevelType w:val="hybridMultilevel"/>
    <w:tmpl w:val="976E06A2"/>
    <w:lvl w:ilvl="0" w:tplc="0EC4FC34">
      <w:start w:val="1"/>
      <w:numFmt w:val="decimal"/>
      <w:lvlText w:val="%1."/>
      <w:lvlJc w:val="left"/>
      <w:pPr>
        <w:ind w:left="1055" w:hanging="360"/>
      </w:pPr>
      <w:rPr>
        <w:rFonts w:hint="default"/>
        <w:b w:val="0"/>
        <w:sz w:val="22"/>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7" w15:restartNumberingAfterBreak="0">
    <w:nsid w:val="437B1A1E"/>
    <w:multiLevelType w:val="hybridMultilevel"/>
    <w:tmpl w:val="41B2D06A"/>
    <w:lvl w:ilvl="0" w:tplc="2340A35E">
      <w:start w:val="1"/>
      <w:numFmt w:val="decimal"/>
      <w:lvlText w:val="%1."/>
      <w:lvlJc w:val="left"/>
      <w:pPr>
        <w:ind w:left="720" w:hanging="360"/>
      </w:pPr>
    </w:lvl>
    <w:lvl w:ilvl="1" w:tplc="C5A62758">
      <w:start w:val="1"/>
      <w:numFmt w:val="lowerLetter"/>
      <w:lvlText w:val="%2."/>
      <w:lvlJc w:val="left"/>
      <w:pPr>
        <w:ind w:left="1440" w:hanging="360"/>
      </w:pPr>
    </w:lvl>
    <w:lvl w:ilvl="2" w:tplc="D43CBA82">
      <w:start w:val="1"/>
      <w:numFmt w:val="lowerRoman"/>
      <w:lvlText w:val="%3."/>
      <w:lvlJc w:val="right"/>
      <w:pPr>
        <w:ind w:left="2160" w:hanging="180"/>
      </w:pPr>
    </w:lvl>
    <w:lvl w:ilvl="3" w:tplc="B01A699C">
      <w:start w:val="1"/>
      <w:numFmt w:val="decimal"/>
      <w:lvlText w:val="%4."/>
      <w:lvlJc w:val="left"/>
      <w:pPr>
        <w:ind w:left="2880" w:hanging="360"/>
      </w:pPr>
    </w:lvl>
    <w:lvl w:ilvl="4" w:tplc="2280D704">
      <w:start w:val="1"/>
      <w:numFmt w:val="lowerLetter"/>
      <w:lvlText w:val="%5."/>
      <w:lvlJc w:val="left"/>
      <w:pPr>
        <w:ind w:left="3600" w:hanging="360"/>
      </w:pPr>
    </w:lvl>
    <w:lvl w:ilvl="5" w:tplc="63786E4E">
      <w:start w:val="1"/>
      <w:numFmt w:val="lowerRoman"/>
      <w:lvlText w:val="%6."/>
      <w:lvlJc w:val="right"/>
      <w:pPr>
        <w:ind w:left="4320" w:hanging="180"/>
      </w:pPr>
    </w:lvl>
    <w:lvl w:ilvl="6" w:tplc="37EA639C">
      <w:start w:val="1"/>
      <w:numFmt w:val="decimal"/>
      <w:lvlText w:val="%7."/>
      <w:lvlJc w:val="left"/>
      <w:pPr>
        <w:ind w:left="5040" w:hanging="360"/>
      </w:pPr>
    </w:lvl>
    <w:lvl w:ilvl="7" w:tplc="F1E21790">
      <w:start w:val="1"/>
      <w:numFmt w:val="lowerLetter"/>
      <w:lvlText w:val="%8."/>
      <w:lvlJc w:val="left"/>
      <w:pPr>
        <w:ind w:left="5760" w:hanging="360"/>
      </w:pPr>
    </w:lvl>
    <w:lvl w:ilvl="8" w:tplc="6C1619B6">
      <w:start w:val="1"/>
      <w:numFmt w:val="lowerRoman"/>
      <w:lvlText w:val="%9."/>
      <w:lvlJc w:val="right"/>
      <w:pPr>
        <w:ind w:left="6480" w:hanging="180"/>
      </w:pPr>
    </w:lvl>
  </w:abstractNum>
  <w:abstractNum w:abstractNumId="18" w15:restartNumberingAfterBreak="0">
    <w:nsid w:val="43B95E42"/>
    <w:multiLevelType w:val="hybridMultilevel"/>
    <w:tmpl w:val="84C2AB9C"/>
    <w:lvl w:ilvl="0" w:tplc="1E342D6E">
      <w:start w:val="1"/>
      <w:numFmt w:val="decimal"/>
      <w:lvlText w:val="%1."/>
      <w:lvlJc w:val="left"/>
      <w:pPr>
        <w:ind w:left="720" w:hanging="360"/>
      </w:pPr>
    </w:lvl>
    <w:lvl w:ilvl="1" w:tplc="466E6936">
      <w:start w:val="1"/>
      <w:numFmt w:val="lowerLetter"/>
      <w:lvlText w:val="%2."/>
      <w:lvlJc w:val="left"/>
      <w:pPr>
        <w:ind w:left="1440" w:hanging="360"/>
      </w:pPr>
    </w:lvl>
    <w:lvl w:ilvl="2" w:tplc="BFBAE304">
      <w:start w:val="1"/>
      <w:numFmt w:val="lowerRoman"/>
      <w:lvlText w:val="%3."/>
      <w:lvlJc w:val="right"/>
      <w:pPr>
        <w:ind w:left="2160" w:hanging="180"/>
      </w:pPr>
    </w:lvl>
    <w:lvl w:ilvl="3" w:tplc="C9B6DA86">
      <w:start w:val="1"/>
      <w:numFmt w:val="decimal"/>
      <w:lvlText w:val="%4."/>
      <w:lvlJc w:val="left"/>
      <w:pPr>
        <w:ind w:left="2880" w:hanging="360"/>
      </w:pPr>
    </w:lvl>
    <w:lvl w:ilvl="4" w:tplc="C726ACAE">
      <w:start w:val="1"/>
      <w:numFmt w:val="lowerLetter"/>
      <w:lvlText w:val="%5."/>
      <w:lvlJc w:val="left"/>
      <w:pPr>
        <w:ind w:left="3600" w:hanging="360"/>
      </w:pPr>
    </w:lvl>
    <w:lvl w:ilvl="5" w:tplc="252EA7FC">
      <w:start w:val="1"/>
      <w:numFmt w:val="lowerRoman"/>
      <w:lvlText w:val="%6."/>
      <w:lvlJc w:val="right"/>
      <w:pPr>
        <w:ind w:left="4320" w:hanging="180"/>
      </w:pPr>
    </w:lvl>
    <w:lvl w:ilvl="6" w:tplc="EAE056EE">
      <w:start w:val="1"/>
      <w:numFmt w:val="decimal"/>
      <w:lvlText w:val="%7."/>
      <w:lvlJc w:val="left"/>
      <w:pPr>
        <w:ind w:left="5040" w:hanging="360"/>
      </w:pPr>
    </w:lvl>
    <w:lvl w:ilvl="7" w:tplc="5E88FB18">
      <w:start w:val="1"/>
      <w:numFmt w:val="lowerLetter"/>
      <w:lvlText w:val="%8."/>
      <w:lvlJc w:val="left"/>
      <w:pPr>
        <w:ind w:left="5760" w:hanging="360"/>
      </w:pPr>
    </w:lvl>
    <w:lvl w:ilvl="8" w:tplc="8632BA66">
      <w:start w:val="1"/>
      <w:numFmt w:val="lowerRoman"/>
      <w:lvlText w:val="%9."/>
      <w:lvlJc w:val="right"/>
      <w:pPr>
        <w:ind w:left="6480" w:hanging="180"/>
      </w:pPr>
    </w:lvl>
  </w:abstractNum>
  <w:abstractNum w:abstractNumId="19" w15:restartNumberingAfterBreak="0">
    <w:nsid w:val="49300988"/>
    <w:multiLevelType w:val="hybridMultilevel"/>
    <w:tmpl w:val="51FA4D30"/>
    <w:lvl w:ilvl="0" w:tplc="AFE68B2A">
      <w:start w:val="1"/>
      <w:numFmt w:val="decimal"/>
      <w:lvlText w:val="%1."/>
      <w:lvlJc w:val="left"/>
      <w:pPr>
        <w:ind w:left="37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5F67C9"/>
    <w:multiLevelType w:val="hybridMultilevel"/>
    <w:tmpl w:val="CB90DF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3221712"/>
    <w:multiLevelType w:val="hybridMultilevel"/>
    <w:tmpl w:val="EC004BC8"/>
    <w:lvl w:ilvl="0" w:tplc="0EC4FC34">
      <w:start w:val="1"/>
      <w:numFmt w:val="decimal"/>
      <w:lvlText w:val="%1."/>
      <w:lvlJc w:val="left"/>
      <w:pPr>
        <w:ind w:left="345" w:hanging="360"/>
      </w:pPr>
      <w:rPr>
        <w:rFonts w:hint="default"/>
        <w:b w:val="0"/>
        <w:sz w:val="22"/>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2" w15:restartNumberingAfterBreak="0">
    <w:nsid w:val="5D9319FB"/>
    <w:multiLevelType w:val="hybridMultilevel"/>
    <w:tmpl w:val="E91A217E"/>
    <w:lvl w:ilvl="0" w:tplc="B15A412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9A0B7D"/>
    <w:multiLevelType w:val="hybridMultilevel"/>
    <w:tmpl w:val="D13ECCD4"/>
    <w:lvl w:ilvl="0" w:tplc="B15A412C">
      <w:start w:val="1"/>
      <w:numFmt w:val="bullet"/>
      <w:lvlText w:val="•"/>
      <w:lvlJc w:val="left"/>
      <w:pPr>
        <w:ind w:left="143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4" w15:restartNumberingAfterBreak="0">
    <w:nsid w:val="61C6381D"/>
    <w:multiLevelType w:val="hybridMultilevel"/>
    <w:tmpl w:val="BB0AE1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2325FAC"/>
    <w:multiLevelType w:val="hybridMultilevel"/>
    <w:tmpl w:val="1F08EF3C"/>
    <w:lvl w:ilvl="0" w:tplc="6E645614">
      <w:start w:val="1"/>
      <w:numFmt w:val="bullet"/>
      <w:lvlText w:val=""/>
      <w:lvlJc w:val="left"/>
      <w:pPr>
        <w:ind w:left="360" w:hanging="360"/>
      </w:pPr>
      <w:rPr>
        <w:rFonts w:ascii="Symbol" w:hAnsi="Symbol" w:hint="default"/>
      </w:rPr>
    </w:lvl>
    <w:lvl w:ilvl="1" w:tplc="9602417E">
      <w:start w:val="1"/>
      <w:numFmt w:val="bullet"/>
      <w:lvlText w:val="o"/>
      <w:lvlJc w:val="left"/>
      <w:pPr>
        <w:ind w:left="1080" w:hanging="360"/>
      </w:pPr>
      <w:rPr>
        <w:rFonts w:ascii="Courier New" w:hAnsi="Courier New" w:hint="default"/>
      </w:rPr>
    </w:lvl>
    <w:lvl w:ilvl="2" w:tplc="EC1A28A6">
      <w:start w:val="1"/>
      <w:numFmt w:val="bullet"/>
      <w:lvlText w:val=""/>
      <w:lvlJc w:val="left"/>
      <w:pPr>
        <w:ind w:left="1800" w:hanging="360"/>
      </w:pPr>
      <w:rPr>
        <w:rFonts w:ascii="Wingdings" w:hAnsi="Wingdings" w:hint="default"/>
      </w:rPr>
    </w:lvl>
    <w:lvl w:ilvl="3" w:tplc="F2FA15C0">
      <w:start w:val="1"/>
      <w:numFmt w:val="bullet"/>
      <w:lvlText w:val=""/>
      <w:lvlJc w:val="left"/>
      <w:pPr>
        <w:ind w:left="2520" w:hanging="360"/>
      </w:pPr>
      <w:rPr>
        <w:rFonts w:ascii="Symbol" w:hAnsi="Symbol" w:hint="default"/>
      </w:rPr>
    </w:lvl>
    <w:lvl w:ilvl="4" w:tplc="DEDC1C90">
      <w:start w:val="1"/>
      <w:numFmt w:val="bullet"/>
      <w:lvlText w:val="o"/>
      <w:lvlJc w:val="left"/>
      <w:pPr>
        <w:ind w:left="3240" w:hanging="360"/>
      </w:pPr>
      <w:rPr>
        <w:rFonts w:ascii="Courier New" w:hAnsi="Courier New" w:hint="default"/>
      </w:rPr>
    </w:lvl>
    <w:lvl w:ilvl="5" w:tplc="20584D50">
      <w:start w:val="1"/>
      <w:numFmt w:val="bullet"/>
      <w:lvlText w:val=""/>
      <w:lvlJc w:val="left"/>
      <w:pPr>
        <w:ind w:left="3960" w:hanging="360"/>
      </w:pPr>
      <w:rPr>
        <w:rFonts w:ascii="Wingdings" w:hAnsi="Wingdings" w:hint="default"/>
      </w:rPr>
    </w:lvl>
    <w:lvl w:ilvl="6" w:tplc="59AEE07C">
      <w:start w:val="1"/>
      <w:numFmt w:val="bullet"/>
      <w:lvlText w:val=""/>
      <w:lvlJc w:val="left"/>
      <w:pPr>
        <w:ind w:left="4680" w:hanging="360"/>
      </w:pPr>
      <w:rPr>
        <w:rFonts w:ascii="Symbol" w:hAnsi="Symbol" w:hint="default"/>
      </w:rPr>
    </w:lvl>
    <w:lvl w:ilvl="7" w:tplc="892A7B7C">
      <w:start w:val="1"/>
      <w:numFmt w:val="bullet"/>
      <w:lvlText w:val="o"/>
      <w:lvlJc w:val="left"/>
      <w:pPr>
        <w:ind w:left="5400" w:hanging="360"/>
      </w:pPr>
      <w:rPr>
        <w:rFonts w:ascii="Courier New" w:hAnsi="Courier New" w:hint="default"/>
      </w:rPr>
    </w:lvl>
    <w:lvl w:ilvl="8" w:tplc="DD221394">
      <w:start w:val="1"/>
      <w:numFmt w:val="bullet"/>
      <w:lvlText w:val=""/>
      <w:lvlJc w:val="left"/>
      <w:pPr>
        <w:ind w:left="6120" w:hanging="360"/>
      </w:pPr>
      <w:rPr>
        <w:rFonts w:ascii="Wingdings" w:hAnsi="Wingdings" w:hint="default"/>
      </w:rPr>
    </w:lvl>
  </w:abstractNum>
  <w:abstractNum w:abstractNumId="26" w15:restartNumberingAfterBreak="0">
    <w:nsid w:val="63642C85"/>
    <w:multiLevelType w:val="hybridMultilevel"/>
    <w:tmpl w:val="5DCE1E52"/>
    <w:lvl w:ilvl="0" w:tplc="983CC642">
      <w:start w:val="1"/>
      <w:numFmt w:val="decimal"/>
      <w:lvlText w:val="%1."/>
      <w:lvlJc w:val="left"/>
      <w:pPr>
        <w:ind w:left="360" w:hanging="360"/>
      </w:pPr>
    </w:lvl>
    <w:lvl w:ilvl="1" w:tplc="560C5D00">
      <w:start w:val="1"/>
      <w:numFmt w:val="lowerLetter"/>
      <w:lvlText w:val="%2."/>
      <w:lvlJc w:val="left"/>
      <w:pPr>
        <w:ind w:left="1080" w:hanging="360"/>
      </w:pPr>
    </w:lvl>
    <w:lvl w:ilvl="2" w:tplc="4EB27CC4">
      <w:start w:val="1"/>
      <w:numFmt w:val="lowerRoman"/>
      <w:lvlText w:val="%3."/>
      <w:lvlJc w:val="right"/>
      <w:pPr>
        <w:ind w:left="1800" w:hanging="180"/>
      </w:pPr>
    </w:lvl>
    <w:lvl w:ilvl="3" w:tplc="E5CA3D04">
      <w:start w:val="1"/>
      <w:numFmt w:val="decimal"/>
      <w:lvlText w:val="%4."/>
      <w:lvlJc w:val="left"/>
      <w:pPr>
        <w:ind w:left="2520" w:hanging="360"/>
      </w:pPr>
    </w:lvl>
    <w:lvl w:ilvl="4" w:tplc="0E8A39F2">
      <w:start w:val="1"/>
      <w:numFmt w:val="lowerLetter"/>
      <w:lvlText w:val="%5."/>
      <w:lvlJc w:val="left"/>
      <w:pPr>
        <w:ind w:left="3240" w:hanging="360"/>
      </w:pPr>
    </w:lvl>
    <w:lvl w:ilvl="5" w:tplc="66ECEDA8">
      <w:start w:val="1"/>
      <w:numFmt w:val="lowerRoman"/>
      <w:lvlText w:val="%6."/>
      <w:lvlJc w:val="right"/>
      <w:pPr>
        <w:ind w:left="3960" w:hanging="180"/>
      </w:pPr>
    </w:lvl>
    <w:lvl w:ilvl="6" w:tplc="C3D6727C">
      <w:start w:val="1"/>
      <w:numFmt w:val="decimal"/>
      <w:lvlText w:val="%7."/>
      <w:lvlJc w:val="left"/>
      <w:pPr>
        <w:ind w:left="4680" w:hanging="360"/>
      </w:pPr>
    </w:lvl>
    <w:lvl w:ilvl="7" w:tplc="5F14EB48">
      <w:start w:val="1"/>
      <w:numFmt w:val="lowerLetter"/>
      <w:lvlText w:val="%8."/>
      <w:lvlJc w:val="left"/>
      <w:pPr>
        <w:ind w:left="5400" w:hanging="360"/>
      </w:pPr>
    </w:lvl>
    <w:lvl w:ilvl="8" w:tplc="B970A89A">
      <w:start w:val="1"/>
      <w:numFmt w:val="lowerRoman"/>
      <w:lvlText w:val="%9."/>
      <w:lvlJc w:val="right"/>
      <w:pPr>
        <w:ind w:left="6120" w:hanging="180"/>
      </w:pPr>
    </w:lvl>
  </w:abstractNum>
  <w:abstractNum w:abstractNumId="27" w15:restartNumberingAfterBreak="0">
    <w:nsid w:val="6A2A1B0C"/>
    <w:multiLevelType w:val="hybridMultilevel"/>
    <w:tmpl w:val="806ACFC0"/>
    <w:lvl w:ilvl="0" w:tplc="B15A41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2451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E415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88C9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7AF9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3AE2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346A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1A9F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F2CE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A6E4A8E"/>
    <w:multiLevelType w:val="hybridMultilevel"/>
    <w:tmpl w:val="C9B4939A"/>
    <w:lvl w:ilvl="0" w:tplc="B15A412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59090D"/>
    <w:multiLevelType w:val="hybridMultilevel"/>
    <w:tmpl w:val="9EC68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BF2F50"/>
    <w:multiLevelType w:val="hybridMultilevel"/>
    <w:tmpl w:val="73C49D14"/>
    <w:lvl w:ilvl="0" w:tplc="97ECBB3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46F0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963C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1A31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BCAB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5E4D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4AA7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146D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FABA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DE8028D"/>
    <w:multiLevelType w:val="hybridMultilevel"/>
    <w:tmpl w:val="34842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8E6E99"/>
    <w:multiLevelType w:val="hybridMultilevel"/>
    <w:tmpl w:val="70EA20D8"/>
    <w:lvl w:ilvl="0" w:tplc="F364CDD8">
      <w:start w:val="1"/>
      <w:numFmt w:val="decimal"/>
      <w:lvlText w:val="%1."/>
      <w:lvlJc w:val="left"/>
      <w:pPr>
        <w:ind w:left="370" w:hanging="360"/>
      </w:pPr>
      <w:rPr>
        <w:rFonts w:hint="default"/>
        <w:b/>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num w:numId="1">
    <w:abstractNumId w:val="17"/>
  </w:num>
  <w:num w:numId="2">
    <w:abstractNumId w:val="26"/>
  </w:num>
  <w:num w:numId="3">
    <w:abstractNumId w:val="18"/>
  </w:num>
  <w:num w:numId="4">
    <w:abstractNumId w:val="15"/>
  </w:num>
  <w:num w:numId="5">
    <w:abstractNumId w:val="25"/>
  </w:num>
  <w:num w:numId="6">
    <w:abstractNumId w:val="6"/>
  </w:num>
  <w:num w:numId="7">
    <w:abstractNumId w:val="30"/>
  </w:num>
  <w:num w:numId="8">
    <w:abstractNumId w:val="11"/>
  </w:num>
  <w:num w:numId="9">
    <w:abstractNumId w:val="14"/>
  </w:num>
  <w:num w:numId="10">
    <w:abstractNumId w:val="13"/>
  </w:num>
  <w:num w:numId="11">
    <w:abstractNumId w:val="27"/>
  </w:num>
  <w:num w:numId="12">
    <w:abstractNumId w:val="9"/>
  </w:num>
  <w:num w:numId="13">
    <w:abstractNumId w:val="1"/>
  </w:num>
  <w:num w:numId="14">
    <w:abstractNumId w:val="32"/>
  </w:num>
  <w:num w:numId="15">
    <w:abstractNumId w:val="19"/>
  </w:num>
  <w:num w:numId="16">
    <w:abstractNumId w:val="3"/>
  </w:num>
  <w:num w:numId="17">
    <w:abstractNumId w:val="7"/>
  </w:num>
  <w:num w:numId="18">
    <w:abstractNumId w:val="10"/>
  </w:num>
  <w:num w:numId="19">
    <w:abstractNumId w:val="31"/>
  </w:num>
  <w:num w:numId="20">
    <w:abstractNumId w:val="29"/>
  </w:num>
  <w:num w:numId="21">
    <w:abstractNumId w:val="21"/>
  </w:num>
  <w:num w:numId="22">
    <w:abstractNumId w:val="4"/>
  </w:num>
  <w:num w:numId="23">
    <w:abstractNumId w:val="8"/>
  </w:num>
  <w:num w:numId="24">
    <w:abstractNumId w:val="12"/>
  </w:num>
  <w:num w:numId="25">
    <w:abstractNumId w:val="16"/>
  </w:num>
  <w:num w:numId="26">
    <w:abstractNumId w:val="23"/>
  </w:num>
  <w:num w:numId="27">
    <w:abstractNumId w:val="0"/>
  </w:num>
  <w:num w:numId="28">
    <w:abstractNumId w:val="22"/>
  </w:num>
  <w:num w:numId="29">
    <w:abstractNumId w:val="28"/>
  </w:num>
  <w:num w:numId="30">
    <w:abstractNumId w:val="20"/>
  </w:num>
  <w:num w:numId="31">
    <w:abstractNumId w:val="5"/>
  </w:num>
  <w:num w:numId="32">
    <w:abstractNumId w:val="24"/>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389"/>
    <w:rsid w:val="00010F32"/>
    <w:rsid w:val="00016894"/>
    <w:rsid w:val="000240C3"/>
    <w:rsid w:val="00030CFD"/>
    <w:rsid w:val="00031137"/>
    <w:rsid w:val="00031D02"/>
    <w:rsid w:val="000346A8"/>
    <w:rsid w:val="00037148"/>
    <w:rsid w:val="000407B7"/>
    <w:rsid w:val="0004591C"/>
    <w:rsid w:val="00052927"/>
    <w:rsid w:val="00053D52"/>
    <w:rsid w:val="000543AA"/>
    <w:rsid w:val="0005637C"/>
    <w:rsid w:val="00057FD4"/>
    <w:rsid w:val="00061CD0"/>
    <w:rsid w:val="00063BD5"/>
    <w:rsid w:val="00066E56"/>
    <w:rsid w:val="000802E7"/>
    <w:rsid w:val="00081C8A"/>
    <w:rsid w:val="00085775"/>
    <w:rsid w:val="000919BD"/>
    <w:rsid w:val="00095C79"/>
    <w:rsid w:val="000A7AA9"/>
    <w:rsid w:val="000B5CE6"/>
    <w:rsid w:val="000B7182"/>
    <w:rsid w:val="000C386D"/>
    <w:rsid w:val="000D0015"/>
    <w:rsid w:val="000D194F"/>
    <w:rsid w:val="000D4D28"/>
    <w:rsid w:val="000D4FED"/>
    <w:rsid w:val="000E2EF5"/>
    <w:rsid w:val="000E6476"/>
    <w:rsid w:val="000E7E40"/>
    <w:rsid w:val="00103B96"/>
    <w:rsid w:val="001050FD"/>
    <w:rsid w:val="00105586"/>
    <w:rsid w:val="00105F73"/>
    <w:rsid w:val="00112006"/>
    <w:rsid w:val="00113727"/>
    <w:rsid w:val="00117530"/>
    <w:rsid w:val="00124F2C"/>
    <w:rsid w:val="00125F75"/>
    <w:rsid w:val="001267BD"/>
    <w:rsid w:val="00132A6E"/>
    <w:rsid w:val="00136388"/>
    <w:rsid w:val="001365D5"/>
    <w:rsid w:val="00140EFC"/>
    <w:rsid w:val="001458B4"/>
    <w:rsid w:val="0015037B"/>
    <w:rsid w:val="00150926"/>
    <w:rsid w:val="00151232"/>
    <w:rsid w:val="00155479"/>
    <w:rsid w:val="00157C86"/>
    <w:rsid w:val="0016346B"/>
    <w:rsid w:val="00163D58"/>
    <w:rsid w:val="00165D44"/>
    <w:rsid w:val="001725FE"/>
    <w:rsid w:val="00173947"/>
    <w:rsid w:val="00175670"/>
    <w:rsid w:val="00180FF3"/>
    <w:rsid w:val="00184FC4"/>
    <w:rsid w:val="0019009B"/>
    <w:rsid w:val="00192FC9"/>
    <w:rsid w:val="00194558"/>
    <w:rsid w:val="00194CD7"/>
    <w:rsid w:val="001A258F"/>
    <w:rsid w:val="001A629A"/>
    <w:rsid w:val="001C0E53"/>
    <w:rsid w:val="001C3600"/>
    <w:rsid w:val="001C5BD1"/>
    <w:rsid w:val="001D1CCD"/>
    <w:rsid w:val="001D4B4A"/>
    <w:rsid w:val="001D5DD3"/>
    <w:rsid w:val="001E2A82"/>
    <w:rsid w:val="001F43D2"/>
    <w:rsid w:val="001F5B8B"/>
    <w:rsid w:val="00200A71"/>
    <w:rsid w:val="00201F03"/>
    <w:rsid w:val="00211A54"/>
    <w:rsid w:val="0021751F"/>
    <w:rsid w:val="00220727"/>
    <w:rsid w:val="00221125"/>
    <w:rsid w:val="00221B1F"/>
    <w:rsid w:val="0022315D"/>
    <w:rsid w:val="00224B32"/>
    <w:rsid w:val="00224CDA"/>
    <w:rsid w:val="002376C6"/>
    <w:rsid w:val="0024128A"/>
    <w:rsid w:val="00241C25"/>
    <w:rsid w:val="00256C99"/>
    <w:rsid w:val="0027368B"/>
    <w:rsid w:val="00273E2F"/>
    <w:rsid w:val="00277027"/>
    <w:rsid w:val="00291C30"/>
    <w:rsid w:val="002B32A2"/>
    <w:rsid w:val="002B3386"/>
    <w:rsid w:val="002B4BE0"/>
    <w:rsid w:val="002C18E8"/>
    <w:rsid w:val="002C34DA"/>
    <w:rsid w:val="002C7628"/>
    <w:rsid w:val="002D4736"/>
    <w:rsid w:val="002D5834"/>
    <w:rsid w:val="002E0D0E"/>
    <w:rsid w:val="002E29C9"/>
    <w:rsid w:val="002E3C23"/>
    <w:rsid w:val="002E47F2"/>
    <w:rsid w:val="002F6BCC"/>
    <w:rsid w:val="0030107B"/>
    <w:rsid w:val="00301EAB"/>
    <w:rsid w:val="00303C90"/>
    <w:rsid w:val="003062C0"/>
    <w:rsid w:val="00306588"/>
    <w:rsid w:val="00311070"/>
    <w:rsid w:val="00313F79"/>
    <w:rsid w:val="003142D3"/>
    <w:rsid w:val="00316389"/>
    <w:rsid w:val="00325202"/>
    <w:rsid w:val="00331CA5"/>
    <w:rsid w:val="0033491C"/>
    <w:rsid w:val="003349BE"/>
    <w:rsid w:val="00334CF3"/>
    <w:rsid w:val="00337091"/>
    <w:rsid w:val="00342546"/>
    <w:rsid w:val="003427AA"/>
    <w:rsid w:val="0034600B"/>
    <w:rsid w:val="0034625A"/>
    <w:rsid w:val="00354849"/>
    <w:rsid w:val="00355115"/>
    <w:rsid w:val="003558AA"/>
    <w:rsid w:val="00362905"/>
    <w:rsid w:val="00383F67"/>
    <w:rsid w:val="003859A7"/>
    <w:rsid w:val="00393140"/>
    <w:rsid w:val="003A093F"/>
    <w:rsid w:val="003A785D"/>
    <w:rsid w:val="003B2359"/>
    <w:rsid w:val="003B5B97"/>
    <w:rsid w:val="003C1666"/>
    <w:rsid w:val="003C3F62"/>
    <w:rsid w:val="003C66E3"/>
    <w:rsid w:val="003D546B"/>
    <w:rsid w:val="003E01F0"/>
    <w:rsid w:val="003E272F"/>
    <w:rsid w:val="003E2C1E"/>
    <w:rsid w:val="003E70A2"/>
    <w:rsid w:val="003E7EF7"/>
    <w:rsid w:val="003F05F5"/>
    <w:rsid w:val="003F1A6B"/>
    <w:rsid w:val="003F7275"/>
    <w:rsid w:val="00400D14"/>
    <w:rsid w:val="00406526"/>
    <w:rsid w:val="00410281"/>
    <w:rsid w:val="00411D10"/>
    <w:rsid w:val="004132AE"/>
    <w:rsid w:val="00416674"/>
    <w:rsid w:val="0041793B"/>
    <w:rsid w:val="00421238"/>
    <w:rsid w:val="00445E63"/>
    <w:rsid w:val="004573E1"/>
    <w:rsid w:val="00467E96"/>
    <w:rsid w:val="00473CF8"/>
    <w:rsid w:val="00477657"/>
    <w:rsid w:val="00483330"/>
    <w:rsid w:val="004854C2"/>
    <w:rsid w:val="00485E9D"/>
    <w:rsid w:val="00486241"/>
    <w:rsid w:val="00490533"/>
    <w:rsid w:val="004964D6"/>
    <w:rsid w:val="004A052C"/>
    <w:rsid w:val="004A48A3"/>
    <w:rsid w:val="004A512B"/>
    <w:rsid w:val="004A7D7C"/>
    <w:rsid w:val="004B29CB"/>
    <w:rsid w:val="004B5C6E"/>
    <w:rsid w:val="004D66FE"/>
    <w:rsid w:val="004E037D"/>
    <w:rsid w:val="004E1382"/>
    <w:rsid w:val="004E13B8"/>
    <w:rsid w:val="004F1268"/>
    <w:rsid w:val="004F46C7"/>
    <w:rsid w:val="004F7B96"/>
    <w:rsid w:val="00504908"/>
    <w:rsid w:val="0050559A"/>
    <w:rsid w:val="00511D4C"/>
    <w:rsid w:val="00522EA9"/>
    <w:rsid w:val="00525569"/>
    <w:rsid w:val="00534ACE"/>
    <w:rsid w:val="00536515"/>
    <w:rsid w:val="00553182"/>
    <w:rsid w:val="005549EE"/>
    <w:rsid w:val="005556AF"/>
    <w:rsid w:val="005575CA"/>
    <w:rsid w:val="0055798E"/>
    <w:rsid w:val="00563C1B"/>
    <w:rsid w:val="00563CCA"/>
    <w:rsid w:val="0057397A"/>
    <w:rsid w:val="00576FF7"/>
    <w:rsid w:val="00583222"/>
    <w:rsid w:val="00584190"/>
    <w:rsid w:val="00597DE0"/>
    <w:rsid w:val="005A2603"/>
    <w:rsid w:val="005C1FA8"/>
    <w:rsid w:val="005C7AD6"/>
    <w:rsid w:val="005E2973"/>
    <w:rsid w:val="005E4F9B"/>
    <w:rsid w:val="005E771C"/>
    <w:rsid w:val="005F5480"/>
    <w:rsid w:val="005F5AFC"/>
    <w:rsid w:val="005F7761"/>
    <w:rsid w:val="00601889"/>
    <w:rsid w:val="00602942"/>
    <w:rsid w:val="0061498B"/>
    <w:rsid w:val="006253C6"/>
    <w:rsid w:val="0062766A"/>
    <w:rsid w:val="00632421"/>
    <w:rsid w:val="00633562"/>
    <w:rsid w:val="00633B77"/>
    <w:rsid w:val="00634651"/>
    <w:rsid w:val="0063562B"/>
    <w:rsid w:val="006533B9"/>
    <w:rsid w:val="00657679"/>
    <w:rsid w:val="00662ECB"/>
    <w:rsid w:val="00664457"/>
    <w:rsid w:val="0066504E"/>
    <w:rsid w:val="00671CBB"/>
    <w:rsid w:val="0067615F"/>
    <w:rsid w:val="006761D2"/>
    <w:rsid w:val="006807B7"/>
    <w:rsid w:val="00682908"/>
    <w:rsid w:val="006829BB"/>
    <w:rsid w:val="006838EA"/>
    <w:rsid w:val="00687322"/>
    <w:rsid w:val="006A04C5"/>
    <w:rsid w:val="006B2D86"/>
    <w:rsid w:val="006C2BB7"/>
    <w:rsid w:val="006C562A"/>
    <w:rsid w:val="006C72B7"/>
    <w:rsid w:val="006D7CC7"/>
    <w:rsid w:val="006E5F35"/>
    <w:rsid w:val="006F05FB"/>
    <w:rsid w:val="0070241E"/>
    <w:rsid w:val="00704E86"/>
    <w:rsid w:val="007145AD"/>
    <w:rsid w:val="00724779"/>
    <w:rsid w:val="00727200"/>
    <w:rsid w:val="00747F8F"/>
    <w:rsid w:val="0076297E"/>
    <w:rsid w:val="00773F03"/>
    <w:rsid w:val="00775732"/>
    <w:rsid w:val="0078289E"/>
    <w:rsid w:val="00782D9E"/>
    <w:rsid w:val="00791E7B"/>
    <w:rsid w:val="007A0635"/>
    <w:rsid w:val="007A40B5"/>
    <w:rsid w:val="007B1145"/>
    <w:rsid w:val="007B2F4A"/>
    <w:rsid w:val="007B6940"/>
    <w:rsid w:val="007B74C5"/>
    <w:rsid w:val="007B7714"/>
    <w:rsid w:val="007D40E7"/>
    <w:rsid w:val="0080248D"/>
    <w:rsid w:val="00802EF4"/>
    <w:rsid w:val="008030CD"/>
    <w:rsid w:val="00811A31"/>
    <w:rsid w:val="008202EA"/>
    <w:rsid w:val="00821ACB"/>
    <w:rsid w:val="00825DBA"/>
    <w:rsid w:val="008262CF"/>
    <w:rsid w:val="0082761D"/>
    <w:rsid w:val="008360A5"/>
    <w:rsid w:val="008407D2"/>
    <w:rsid w:val="00841846"/>
    <w:rsid w:val="00842A57"/>
    <w:rsid w:val="00845893"/>
    <w:rsid w:val="00846788"/>
    <w:rsid w:val="00854660"/>
    <w:rsid w:val="0085491E"/>
    <w:rsid w:val="00865E8C"/>
    <w:rsid w:val="00872377"/>
    <w:rsid w:val="00874491"/>
    <w:rsid w:val="0087633D"/>
    <w:rsid w:val="00880FBD"/>
    <w:rsid w:val="0088276F"/>
    <w:rsid w:val="00882C28"/>
    <w:rsid w:val="00885ED5"/>
    <w:rsid w:val="00890768"/>
    <w:rsid w:val="008931CD"/>
    <w:rsid w:val="0089343C"/>
    <w:rsid w:val="008955D2"/>
    <w:rsid w:val="008A2D61"/>
    <w:rsid w:val="008C354A"/>
    <w:rsid w:val="008C6C08"/>
    <w:rsid w:val="008D795B"/>
    <w:rsid w:val="008E38CB"/>
    <w:rsid w:val="008E6BF5"/>
    <w:rsid w:val="008F0298"/>
    <w:rsid w:val="008F52C1"/>
    <w:rsid w:val="00907585"/>
    <w:rsid w:val="009133C7"/>
    <w:rsid w:val="00913495"/>
    <w:rsid w:val="00920AA4"/>
    <w:rsid w:val="00922AD0"/>
    <w:rsid w:val="00926CFB"/>
    <w:rsid w:val="00931D29"/>
    <w:rsid w:val="00932CCA"/>
    <w:rsid w:val="00932F21"/>
    <w:rsid w:val="00935BD7"/>
    <w:rsid w:val="009370AE"/>
    <w:rsid w:val="00946154"/>
    <w:rsid w:val="0094636B"/>
    <w:rsid w:val="0094677F"/>
    <w:rsid w:val="00947910"/>
    <w:rsid w:val="00951FAE"/>
    <w:rsid w:val="00952F37"/>
    <w:rsid w:val="00954159"/>
    <w:rsid w:val="0095545A"/>
    <w:rsid w:val="009561DA"/>
    <w:rsid w:val="00965AAA"/>
    <w:rsid w:val="00971D82"/>
    <w:rsid w:val="0097532C"/>
    <w:rsid w:val="00976ABE"/>
    <w:rsid w:val="009820AE"/>
    <w:rsid w:val="00984A3F"/>
    <w:rsid w:val="00985EA5"/>
    <w:rsid w:val="00995D1D"/>
    <w:rsid w:val="009A00D2"/>
    <w:rsid w:val="009A0202"/>
    <w:rsid w:val="009A32D6"/>
    <w:rsid w:val="009A4F06"/>
    <w:rsid w:val="009A6AF3"/>
    <w:rsid w:val="009A7B14"/>
    <w:rsid w:val="009B3A23"/>
    <w:rsid w:val="009C0BFB"/>
    <w:rsid w:val="009C0D74"/>
    <w:rsid w:val="009D0C5F"/>
    <w:rsid w:val="009E0DFA"/>
    <w:rsid w:val="009E4786"/>
    <w:rsid w:val="009F29EB"/>
    <w:rsid w:val="009F2C5C"/>
    <w:rsid w:val="009F4EEF"/>
    <w:rsid w:val="00A021A8"/>
    <w:rsid w:val="00A1111A"/>
    <w:rsid w:val="00A112F7"/>
    <w:rsid w:val="00A14C45"/>
    <w:rsid w:val="00A30813"/>
    <w:rsid w:val="00A30DCC"/>
    <w:rsid w:val="00A35F4F"/>
    <w:rsid w:val="00A37D43"/>
    <w:rsid w:val="00A40E38"/>
    <w:rsid w:val="00A50172"/>
    <w:rsid w:val="00A64586"/>
    <w:rsid w:val="00A64905"/>
    <w:rsid w:val="00A70D24"/>
    <w:rsid w:val="00A807B8"/>
    <w:rsid w:val="00A82BC3"/>
    <w:rsid w:val="00A83782"/>
    <w:rsid w:val="00AA06EA"/>
    <w:rsid w:val="00AA7375"/>
    <w:rsid w:val="00AB0DE3"/>
    <w:rsid w:val="00AB3B73"/>
    <w:rsid w:val="00AC30C2"/>
    <w:rsid w:val="00AD16F4"/>
    <w:rsid w:val="00AD347E"/>
    <w:rsid w:val="00AD60BB"/>
    <w:rsid w:val="00AE7142"/>
    <w:rsid w:val="00B04654"/>
    <w:rsid w:val="00B128C4"/>
    <w:rsid w:val="00B12AA0"/>
    <w:rsid w:val="00B13015"/>
    <w:rsid w:val="00B137F9"/>
    <w:rsid w:val="00B13938"/>
    <w:rsid w:val="00B21D18"/>
    <w:rsid w:val="00B24E58"/>
    <w:rsid w:val="00B35D56"/>
    <w:rsid w:val="00B40D8F"/>
    <w:rsid w:val="00B435A0"/>
    <w:rsid w:val="00B447BE"/>
    <w:rsid w:val="00B4523F"/>
    <w:rsid w:val="00B45BE9"/>
    <w:rsid w:val="00B46302"/>
    <w:rsid w:val="00B46423"/>
    <w:rsid w:val="00B52008"/>
    <w:rsid w:val="00B55B86"/>
    <w:rsid w:val="00B56B28"/>
    <w:rsid w:val="00B57B29"/>
    <w:rsid w:val="00B7134D"/>
    <w:rsid w:val="00B7403F"/>
    <w:rsid w:val="00B7775D"/>
    <w:rsid w:val="00B85210"/>
    <w:rsid w:val="00B8777F"/>
    <w:rsid w:val="00B91012"/>
    <w:rsid w:val="00B93D95"/>
    <w:rsid w:val="00BA0865"/>
    <w:rsid w:val="00BB38D7"/>
    <w:rsid w:val="00BB3D02"/>
    <w:rsid w:val="00BC661B"/>
    <w:rsid w:val="00BC7B0C"/>
    <w:rsid w:val="00BD11F7"/>
    <w:rsid w:val="00BD1B60"/>
    <w:rsid w:val="00BD3144"/>
    <w:rsid w:val="00BD389E"/>
    <w:rsid w:val="00BE1371"/>
    <w:rsid w:val="00BF1E8B"/>
    <w:rsid w:val="00BF4214"/>
    <w:rsid w:val="00BF5969"/>
    <w:rsid w:val="00C02D16"/>
    <w:rsid w:val="00C30A93"/>
    <w:rsid w:val="00C313A7"/>
    <w:rsid w:val="00C347AF"/>
    <w:rsid w:val="00C36D0A"/>
    <w:rsid w:val="00C43A51"/>
    <w:rsid w:val="00C4586F"/>
    <w:rsid w:val="00C47495"/>
    <w:rsid w:val="00C51A74"/>
    <w:rsid w:val="00C51BBB"/>
    <w:rsid w:val="00C6083C"/>
    <w:rsid w:val="00C6324C"/>
    <w:rsid w:val="00C64636"/>
    <w:rsid w:val="00C64B61"/>
    <w:rsid w:val="00C66CB5"/>
    <w:rsid w:val="00C74D35"/>
    <w:rsid w:val="00C83C1E"/>
    <w:rsid w:val="00C912B4"/>
    <w:rsid w:val="00CB0F1B"/>
    <w:rsid w:val="00CB1622"/>
    <w:rsid w:val="00CB2249"/>
    <w:rsid w:val="00CC4EED"/>
    <w:rsid w:val="00CD10A6"/>
    <w:rsid w:val="00CD4FC4"/>
    <w:rsid w:val="00CE3696"/>
    <w:rsid w:val="00CE4DF7"/>
    <w:rsid w:val="00CE5A14"/>
    <w:rsid w:val="00CE6EE8"/>
    <w:rsid w:val="00CE7484"/>
    <w:rsid w:val="00CF47E7"/>
    <w:rsid w:val="00CF760D"/>
    <w:rsid w:val="00D05170"/>
    <w:rsid w:val="00D06891"/>
    <w:rsid w:val="00D10937"/>
    <w:rsid w:val="00D10D36"/>
    <w:rsid w:val="00D1423E"/>
    <w:rsid w:val="00D16511"/>
    <w:rsid w:val="00D33F64"/>
    <w:rsid w:val="00D348E0"/>
    <w:rsid w:val="00D36C77"/>
    <w:rsid w:val="00D41D5B"/>
    <w:rsid w:val="00D47D4F"/>
    <w:rsid w:val="00D6109C"/>
    <w:rsid w:val="00D664CA"/>
    <w:rsid w:val="00D67EEA"/>
    <w:rsid w:val="00D714B5"/>
    <w:rsid w:val="00D71D7F"/>
    <w:rsid w:val="00D72DB9"/>
    <w:rsid w:val="00D741C3"/>
    <w:rsid w:val="00D74D0D"/>
    <w:rsid w:val="00D8367B"/>
    <w:rsid w:val="00D85C87"/>
    <w:rsid w:val="00D906D3"/>
    <w:rsid w:val="00DA3771"/>
    <w:rsid w:val="00DA6FFF"/>
    <w:rsid w:val="00DB1823"/>
    <w:rsid w:val="00DB270B"/>
    <w:rsid w:val="00DC36E4"/>
    <w:rsid w:val="00DC3F9E"/>
    <w:rsid w:val="00DC529A"/>
    <w:rsid w:val="00DC5B7B"/>
    <w:rsid w:val="00DC639A"/>
    <w:rsid w:val="00DD73FC"/>
    <w:rsid w:val="00DE07E9"/>
    <w:rsid w:val="00DE4F55"/>
    <w:rsid w:val="00DF1661"/>
    <w:rsid w:val="00DF6B87"/>
    <w:rsid w:val="00E02B87"/>
    <w:rsid w:val="00E169F1"/>
    <w:rsid w:val="00E1797D"/>
    <w:rsid w:val="00E30D55"/>
    <w:rsid w:val="00E31881"/>
    <w:rsid w:val="00E343DA"/>
    <w:rsid w:val="00E34843"/>
    <w:rsid w:val="00E409D8"/>
    <w:rsid w:val="00E4409F"/>
    <w:rsid w:val="00E505B3"/>
    <w:rsid w:val="00E56A47"/>
    <w:rsid w:val="00E5727D"/>
    <w:rsid w:val="00E60A6C"/>
    <w:rsid w:val="00E62A01"/>
    <w:rsid w:val="00E640BF"/>
    <w:rsid w:val="00E6763E"/>
    <w:rsid w:val="00E717FE"/>
    <w:rsid w:val="00E7471B"/>
    <w:rsid w:val="00E74F31"/>
    <w:rsid w:val="00E777F5"/>
    <w:rsid w:val="00E840BA"/>
    <w:rsid w:val="00E934F7"/>
    <w:rsid w:val="00EA1FC7"/>
    <w:rsid w:val="00EA3DC3"/>
    <w:rsid w:val="00EA74A7"/>
    <w:rsid w:val="00EA7DD2"/>
    <w:rsid w:val="00EB7D3B"/>
    <w:rsid w:val="00EC58FD"/>
    <w:rsid w:val="00ED0BF8"/>
    <w:rsid w:val="00ED12C3"/>
    <w:rsid w:val="00ED40CD"/>
    <w:rsid w:val="00EE19A1"/>
    <w:rsid w:val="00EE7604"/>
    <w:rsid w:val="00EF2D89"/>
    <w:rsid w:val="00EF6965"/>
    <w:rsid w:val="00EF7F44"/>
    <w:rsid w:val="00F039F6"/>
    <w:rsid w:val="00F04258"/>
    <w:rsid w:val="00F078D3"/>
    <w:rsid w:val="00F129E1"/>
    <w:rsid w:val="00F13AB5"/>
    <w:rsid w:val="00F161C5"/>
    <w:rsid w:val="00F16A07"/>
    <w:rsid w:val="00F21E8C"/>
    <w:rsid w:val="00F22012"/>
    <w:rsid w:val="00F22D36"/>
    <w:rsid w:val="00F26876"/>
    <w:rsid w:val="00F301ED"/>
    <w:rsid w:val="00F3214B"/>
    <w:rsid w:val="00F349C0"/>
    <w:rsid w:val="00F535A4"/>
    <w:rsid w:val="00F60177"/>
    <w:rsid w:val="00F666CC"/>
    <w:rsid w:val="00F747FE"/>
    <w:rsid w:val="00F80385"/>
    <w:rsid w:val="00F823D2"/>
    <w:rsid w:val="00F86866"/>
    <w:rsid w:val="00F91F15"/>
    <w:rsid w:val="00FA328A"/>
    <w:rsid w:val="00FA48CD"/>
    <w:rsid w:val="00FB1BE5"/>
    <w:rsid w:val="00FB52BB"/>
    <w:rsid w:val="00FD2C60"/>
    <w:rsid w:val="01096991"/>
    <w:rsid w:val="01162FB5"/>
    <w:rsid w:val="012F6246"/>
    <w:rsid w:val="01341273"/>
    <w:rsid w:val="017CB10F"/>
    <w:rsid w:val="018218D6"/>
    <w:rsid w:val="01BA2C66"/>
    <w:rsid w:val="01BCE78C"/>
    <w:rsid w:val="01D276EC"/>
    <w:rsid w:val="01D73FFF"/>
    <w:rsid w:val="021CAF9F"/>
    <w:rsid w:val="02250836"/>
    <w:rsid w:val="0233F6E8"/>
    <w:rsid w:val="02346010"/>
    <w:rsid w:val="024F9D51"/>
    <w:rsid w:val="02C3320F"/>
    <w:rsid w:val="02E42D4B"/>
    <w:rsid w:val="02F83541"/>
    <w:rsid w:val="033ABF9B"/>
    <w:rsid w:val="03BB8278"/>
    <w:rsid w:val="03BC6C5F"/>
    <w:rsid w:val="03C459E5"/>
    <w:rsid w:val="0400345E"/>
    <w:rsid w:val="04245F61"/>
    <w:rsid w:val="0458BE6D"/>
    <w:rsid w:val="0481186E"/>
    <w:rsid w:val="0493763C"/>
    <w:rsid w:val="04DCF08F"/>
    <w:rsid w:val="057F2568"/>
    <w:rsid w:val="05BFECE4"/>
    <w:rsid w:val="05D4A7F2"/>
    <w:rsid w:val="060933D3"/>
    <w:rsid w:val="0612FCF1"/>
    <w:rsid w:val="0632DE08"/>
    <w:rsid w:val="064556D4"/>
    <w:rsid w:val="064FC1AA"/>
    <w:rsid w:val="0687B817"/>
    <w:rsid w:val="06AE3AD6"/>
    <w:rsid w:val="06B14141"/>
    <w:rsid w:val="06DC2CE9"/>
    <w:rsid w:val="06FA413A"/>
    <w:rsid w:val="072768AF"/>
    <w:rsid w:val="073CA27D"/>
    <w:rsid w:val="077FBF62"/>
    <w:rsid w:val="0795A4F5"/>
    <w:rsid w:val="07BFF61B"/>
    <w:rsid w:val="080E30BE"/>
    <w:rsid w:val="0838A993"/>
    <w:rsid w:val="086B80B1"/>
    <w:rsid w:val="08746E6B"/>
    <w:rsid w:val="08931043"/>
    <w:rsid w:val="08A5B678"/>
    <w:rsid w:val="08ADA3FE"/>
    <w:rsid w:val="08D04722"/>
    <w:rsid w:val="0914C98B"/>
    <w:rsid w:val="093CDBD7"/>
    <w:rsid w:val="0998911D"/>
    <w:rsid w:val="09A20124"/>
    <w:rsid w:val="09E894C1"/>
    <w:rsid w:val="09EA6F1F"/>
    <w:rsid w:val="0A009823"/>
    <w:rsid w:val="0A2FEA9A"/>
    <w:rsid w:val="0A5B4755"/>
    <w:rsid w:val="0A8BB38B"/>
    <w:rsid w:val="0A8E8061"/>
    <w:rsid w:val="0A95D68C"/>
    <w:rsid w:val="0B1083B7"/>
    <w:rsid w:val="0B3549CC"/>
    <w:rsid w:val="0C14BF94"/>
    <w:rsid w:val="0C47BDFE"/>
    <w:rsid w:val="0C510663"/>
    <w:rsid w:val="0C759332"/>
    <w:rsid w:val="0C787557"/>
    <w:rsid w:val="0C9A2F42"/>
    <w:rsid w:val="0CC5C90B"/>
    <w:rsid w:val="0CD56273"/>
    <w:rsid w:val="0CD565B3"/>
    <w:rsid w:val="0D4AEA12"/>
    <w:rsid w:val="0D6B3C2B"/>
    <w:rsid w:val="0D82E621"/>
    <w:rsid w:val="0D9037CC"/>
    <w:rsid w:val="0DE14947"/>
    <w:rsid w:val="0DF7DA82"/>
    <w:rsid w:val="0DFB1D5B"/>
    <w:rsid w:val="0E015AA4"/>
    <w:rsid w:val="0E0A5721"/>
    <w:rsid w:val="0E0F09A6"/>
    <w:rsid w:val="0E571198"/>
    <w:rsid w:val="0E7A1C60"/>
    <w:rsid w:val="0E8612EB"/>
    <w:rsid w:val="0E9633AD"/>
    <w:rsid w:val="0F0E26FE"/>
    <w:rsid w:val="0F0E6C5E"/>
    <w:rsid w:val="0F555C5F"/>
    <w:rsid w:val="0FAB2D9B"/>
    <w:rsid w:val="0FBE4A85"/>
    <w:rsid w:val="108718CC"/>
    <w:rsid w:val="10EBEFB3"/>
    <w:rsid w:val="10F12CC0"/>
    <w:rsid w:val="112BBECC"/>
    <w:rsid w:val="11987045"/>
    <w:rsid w:val="11B9DC7E"/>
    <w:rsid w:val="11E45FA6"/>
    <w:rsid w:val="11F7E8B0"/>
    <w:rsid w:val="12863744"/>
    <w:rsid w:val="12C63F75"/>
    <w:rsid w:val="12F727A8"/>
    <w:rsid w:val="13016B01"/>
    <w:rsid w:val="1322305E"/>
    <w:rsid w:val="13267A90"/>
    <w:rsid w:val="1333248E"/>
    <w:rsid w:val="13A214DA"/>
    <w:rsid w:val="13BA502D"/>
    <w:rsid w:val="13D74080"/>
    <w:rsid w:val="13DA7DAF"/>
    <w:rsid w:val="13EF5931"/>
    <w:rsid w:val="1429DCD2"/>
    <w:rsid w:val="144DF3A9"/>
    <w:rsid w:val="147897EF"/>
    <w:rsid w:val="147A73DB"/>
    <w:rsid w:val="14950FA6"/>
    <w:rsid w:val="14B6A855"/>
    <w:rsid w:val="14E1BBB8"/>
    <w:rsid w:val="14FFC38E"/>
    <w:rsid w:val="15230852"/>
    <w:rsid w:val="152E2DD5"/>
    <w:rsid w:val="15753F5B"/>
    <w:rsid w:val="15992092"/>
    <w:rsid w:val="15BDD806"/>
    <w:rsid w:val="160146C2"/>
    <w:rsid w:val="160241AC"/>
    <w:rsid w:val="163F77ED"/>
    <w:rsid w:val="16792B9E"/>
    <w:rsid w:val="16CA2D96"/>
    <w:rsid w:val="16FD778D"/>
    <w:rsid w:val="17745994"/>
    <w:rsid w:val="1779ABD1"/>
    <w:rsid w:val="17C84707"/>
    <w:rsid w:val="17CC321A"/>
    <w:rsid w:val="17D390AA"/>
    <w:rsid w:val="1807A473"/>
    <w:rsid w:val="186A63D9"/>
    <w:rsid w:val="18898846"/>
    <w:rsid w:val="1971B1F5"/>
    <w:rsid w:val="197D84D9"/>
    <w:rsid w:val="19A2A1E6"/>
    <w:rsid w:val="19BE8514"/>
    <w:rsid w:val="1A3192F5"/>
    <w:rsid w:val="1A4840CC"/>
    <w:rsid w:val="1A8F4A41"/>
    <w:rsid w:val="1B23A5AB"/>
    <w:rsid w:val="1B3F75F0"/>
    <w:rsid w:val="1B4C8A78"/>
    <w:rsid w:val="1B74303D"/>
    <w:rsid w:val="1B850C1C"/>
    <w:rsid w:val="1BC4F1CC"/>
    <w:rsid w:val="1BD72C74"/>
    <w:rsid w:val="1BED7EBE"/>
    <w:rsid w:val="1C1397EA"/>
    <w:rsid w:val="1C2BAFF3"/>
    <w:rsid w:val="1C668197"/>
    <w:rsid w:val="1C6DB1F5"/>
    <w:rsid w:val="1CE84BFD"/>
    <w:rsid w:val="1D1D9D20"/>
    <w:rsid w:val="1D37ABBE"/>
    <w:rsid w:val="1D40EE9C"/>
    <w:rsid w:val="1DB2F74F"/>
    <w:rsid w:val="1DC527F4"/>
    <w:rsid w:val="1E03A88C"/>
    <w:rsid w:val="1E5BFA8B"/>
    <w:rsid w:val="1E7AEB4E"/>
    <w:rsid w:val="1E8AFBDE"/>
    <w:rsid w:val="1F0216ED"/>
    <w:rsid w:val="1F33094C"/>
    <w:rsid w:val="1F5DA8EE"/>
    <w:rsid w:val="1FD07981"/>
    <w:rsid w:val="200A45E9"/>
    <w:rsid w:val="200CA82F"/>
    <w:rsid w:val="202F83C5"/>
    <w:rsid w:val="20488DCF"/>
    <w:rsid w:val="205A060F"/>
    <w:rsid w:val="20DA865A"/>
    <w:rsid w:val="20F9794F"/>
    <w:rsid w:val="2132C28A"/>
    <w:rsid w:val="21C2AED8"/>
    <w:rsid w:val="21CFCE72"/>
    <w:rsid w:val="21E4857C"/>
    <w:rsid w:val="229FFB63"/>
    <w:rsid w:val="22DD408F"/>
    <w:rsid w:val="234556DC"/>
    <w:rsid w:val="235AD9B6"/>
    <w:rsid w:val="2388D357"/>
    <w:rsid w:val="239A07B3"/>
    <w:rsid w:val="239B8C95"/>
    <w:rsid w:val="23C1B6BD"/>
    <w:rsid w:val="24067A6F"/>
    <w:rsid w:val="240A0644"/>
    <w:rsid w:val="24232EA1"/>
    <w:rsid w:val="2451F6A8"/>
    <w:rsid w:val="2492394D"/>
    <w:rsid w:val="24B44A54"/>
    <w:rsid w:val="24D384B3"/>
    <w:rsid w:val="24F2A6A3"/>
    <w:rsid w:val="252267BA"/>
    <w:rsid w:val="25497DBB"/>
    <w:rsid w:val="2564E65D"/>
    <w:rsid w:val="258043C7"/>
    <w:rsid w:val="258DB5E5"/>
    <w:rsid w:val="25ABCF3B"/>
    <w:rsid w:val="25C449C9"/>
    <w:rsid w:val="26354E16"/>
    <w:rsid w:val="269F2DC4"/>
    <w:rsid w:val="2705B072"/>
    <w:rsid w:val="2707869D"/>
    <w:rsid w:val="271207F9"/>
    <w:rsid w:val="271AC499"/>
    <w:rsid w:val="27BAD4DF"/>
    <w:rsid w:val="27CC513C"/>
    <w:rsid w:val="27F1A1FA"/>
    <w:rsid w:val="27F30DB9"/>
    <w:rsid w:val="2810151E"/>
    <w:rsid w:val="287B6B62"/>
    <w:rsid w:val="28C50EBB"/>
    <w:rsid w:val="29815B0D"/>
    <w:rsid w:val="29879B13"/>
    <w:rsid w:val="29ABE57F"/>
    <w:rsid w:val="29C91CC0"/>
    <w:rsid w:val="29E083A0"/>
    <w:rsid w:val="29F4AC27"/>
    <w:rsid w:val="2A0A2C09"/>
    <w:rsid w:val="2A1A10B2"/>
    <w:rsid w:val="2A29FF27"/>
    <w:rsid w:val="2A44D49A"/>
    <w:rsid w:val="2A5DD8B1"/>
    <w:rsid w:val="2AE343FF"/>
    <w:rsid w:val="2B215536"/>
    <w:rsid w:val="2B3A1B17"/>
    <w:rsid w:val="2B4E13EC"/>
    <w:rsid w:val="2B721914"/>
    <w:rsid w:val="2B81179A"/>
    <w:rsid w:val="2B931FFC"/>
    <w:rsid w:val="2BA14C3D"/>
    <w:rsid w:val="2BA4A63C"/>
    <w:rsid w:val="2BB7242C"/>
    <w:rsid w:val="2BB827CD"/>
    <w:rsid w:val="2C761412"/>
    <w:rsid w:val="2CAA032E"/>
    <w:rsid w:val="2CFC5421"/>
    <w:rsid w:val="2D278ADD"/>
    <w:rsid w:val="2D51B174"/>
    <w:rsid w:val="2D78D1D7"/>
    <w:rsid w:val="2DCBD3F6"/>
    <w:rsid w:val="2E9910DD"/>
    <w:rsid w:val="2ECBD182"/>
    <w:rsid w:val="2EE5944F"/>
    <w:rsid w:val="2EE86AE9"/>
    <w:rsid w:val="2F13B629"/>
    <w:rsid w:val="2FB9BA1C"/>
    <w:rsid w:val="2FF1E827"/>
    <w:rsid w:val="2FFCB3DF"/>
    <w:rsid w:val="30217A0A"/>
    <w:rsid w:val="3023C7AC"/>
    <w:rsid w:val="302A6DB9"/>
    <w:rsid w:val="3031F2CD"/>
    <w:rsid w:val="3037C927"/>
    <w:rsid w:val="3052117F"/>
    <w:rsid w:val="306A564F"/>
    <w:rsid w:val="309EA370"/>
    <w:rsid w:val="30A40D2F"/>
    <w:rsid w:val="30B66188"/>
    <w:rsid w:val="30BADD6E"/>
    <w:rsid w:val="30DC9307"/>
    <w:rsid w:val="30F497C1"/>
    <w:rsid w:val="30F8C2CB"/>
    <w:rsid w:val="310C654E"/>
    <w:rsid w:val="311395AC"/>
    <w:rsid w:val="3161B725"/>
    <w:rsid w:val="318ED334"/>
    <w:rsid w:val="31C5AD1D"/>
    <w:rsid w:val="31F42609"/>
    <w:rsid w:val="324B56EB"/>
    <w:rsid w:val="32A4A2C3"/>
    <w:rsid w:val="32B769B4"/>
    <w:rsid w:val="32D51C90"/>
    <w:rsid w:val="32E3F357"/>
    <w:rsid w:val="330FD773"/>
    <w:rsid w:val="3310F804"/>
    <w:rsid w:val="33E7274C"/>
    <w:rsid w:val="342C3883"/>
    <w:rsid w:val="343E9D32"/>
    <w:rsid w:val="34468AB8"/>
    <w:rsid w:val="34C21757"/>
    <w:rsid w:val="3510612C"/>
    <w:rsid w:val="351A2BE5"/>
    <w:rsid w:val="353634F6"/>
    <w:rsid w:val="355F0A13"/>
    <w:rsid w:val="356C546E"/>
    <w:rsid w:val="35ED15A5"/>
    <w:rsid w:val="36213BFD"/>
    <w:rsid w:val="3669730A"/>
    <w:rsid w:val="369E17F0"/>
    <w:rsid w:val="36EC28D8"/>
    <w:rsid w:val="370350C4"/>
    <w:rsid w:val="372DBB30"/>
    <w:rsid w:val="3774B524"/>
    <w:rsid w:val="37D8808D"/>
    <w:rsid w:val="38283126"/>
    <w:rsid w:val="385253FB"/>
    <w:rsid w:val="38681ED4"/>
    <w:rsid w:val="38815258"/>
    <w:rsid w:val="38BDCD8F"/>
    <w:rsid w:val="38EF7169"/>
    <w:rsid w:val="3922AEBC"/>
    <w:rsid w:val="39692B27"/>
    <w:rsid w:val="3985A1F0"/>
    <w:rsid w:val="399DCD33"/>
    <w:rsid w:val="39A39625"/>
    <w:rsid w:val="39BC0D7B"/>
    <w:rsid w:val="3A1B71ED"/>
    <w:rsid w:val="3A1E6CA1"/>
    <w:rsid w:val="3A23BA54"/>
    <w:rsid w:val="3A2B1240"/>
    <w:rsid w:val="3A2BF489"/>
    <w:rsid w:val="3A320683"/>
    <w:rsid w:val="3AB2B4B3"/>
    <w:rsid w:val="3B3F6686"/>
    <w:rsid w:val="3B76D9CE"/>
    <w:rsid w:val="3B93D79F"/>
    <w:rsid w:val="3BAA4252"/>
    <w:rsid w:val="3BB0E85F"/>
    <w:rsid w:val="3C4114E9"/>
    <w:rsid w:val="3D3A1307"/>
    <w:rsid w:val="3D829037"/>
    <w:rsid w:val="3D8B29BC"/>
    <w:rsid w:val="3DDCE54A"/>
    <w:rsid w:val="3E9E1B15"/>
    <w:rsid w:val="3EF6675D"/>
    <w:rsid w:val="3FAE4EC2"/>
    <w:rsid w:val="3FAFA454"/>
    <w:rsid w:val="3FF67B28"/>
    <w:rsid w:val="3FF9C184"/>
    <w:rsid w:val="40080814"/>
    <w:rsid w:val="400A712D"/>
    <w:rsid w:val="400E1CE4"/>
    <w:rsid w:val="405939F6"/>
    <w:rsid w:val="407FCA5D"/>
    <w:rsid w:val="41689463"/>
    <w:rsid w:val="4175A348"/>
    <w:rsid w:val="41DEAE52"/>
    <w:rsid w:val="42243800"/>
    <w:rsid w:val="4238D256"/>
    <w:rsid w:val="4243052E"/>
    <w:rsid w:val="427B0E21"/>
    <w:rsid w:val="427D7067"/>
    <w:rsid w:val="42823E7F"/>
    <w:rsid w:val="42C753BB"/>
    <w:rsid w:val="42D1D0C0"/>
    <w:rsid w:val="4344F34E"/>
    <w:rsid w:val="43BCFD24"/>
    <w:rsid w:val="43F9BF41"/>
    <w:rsid w:val="44106BA8"/>
    <w:rsid w:val="447B735B"/>
    <w:rsid w:val="44900105"/>
    <w:rsid w:val="4510E86E"/>
    <w:rsid w:val="456B8EA6"/>
    <w:rsid w:val="4581121A"/>
    <w:rsid w:val="45BE0079"/>
    <w:rsid w:val="4629D243"/>
    <w:rsid w:val="4638ECE3"/>
    <w:rsid w:val="4652195D"/>
    <w:rsid w:val="46D6C223"/>
    <w:rsid w:val="46E2CB80"/>
    <w:rsid w:val="4736959A"/>
    <w:rsid w:val="47444B17"/>
    <w:rsid w:val="4783C790"/>
    <w:rsid w:val="47C976BA"/>
    <w:rsid w:val="47E864B0"/>
    <w:rsid w:val="47E9521A"/>
    <w:rsid w:val="47EDE9BE"/>
    <w:rsid w:val="4809E082"/>
    <w:rsid w:val="4823A02F"/>
    <w:rsid w:val="48464276"/>
    <w:rsid w:val="4890B2E0"/>
    <w:rsid w:val="48C6F31B"/>
    <w:rsid w:val="48DC29F0"/>
    <w:rsid w:val="490685F5"/>
    <w:rsid w:val="4918643C"/>
    <w:rsid w:val="4969609E"/>
    <w:rsid w:val="497091C2"/>
    <w:rsid w:val="497575C3"/>
    <w:rsid w:val="49B9B9EF"/>
    <w:rsid w:val="49F25063"/>
    <w:rsid w:val="4A132198"/>
    <w:rsid w:val="4A162188"/>
    <w:rsid w:val="4A1BF512"/>
    <w:rsid w:val="4A7311E4"/>
    <w:rsid w:val="4A943391"/>
    <w:rsid w:val="4AAEA50A"/>
    <w:rsid w:val="4B22491D"/>
    <w:rsid w:val="4B540BE9"/>
    <w:rsid w:val="4B56866F"/>
    <w:rsid w:val="4BFB8D72"/>
    <w:rsid w:val="4C24D7EC"/>
    <w:rsid w:val="4C5D656B"/>
    <w:rsid w:val="4C918A5D"/>
    <w:rsid w:val="4D102169"/>
    <w:rsid w:val="4D3D5887"/>
    <w:rsid w:val="4D4CE2D1"/>
    <w:rsid w:val="4D61571F"/>
    <w:rsid w:val="4D84F924"/>
    <w:rsid w:val="4DB2CCEA"/>
    <w:rsid w:val="4DBD43AB"/>
    <w:rsid w:val="4DDD301E"/>
    <w:rsid w:val="4E57A634"/>
    <w:rsid w:val="4EA64C5B"/>
    <w:rsid w:val="4F30F88D"/>
    <w:rsid w:val="4F74C08C"/>
    <w:rsid w:val="4F7D315F"/>
    <w:rsid w:val="4FDB3BA2"/>
    <w:rsid w:val="50655219"/>
    <w:rsid w:val="50CCC8EE"/>
    <w:rsid w:val="5130572A"/>
    <w:rsid w:val="513336AB"/>
    <w:rsid w:val="514C73C5"/>
    <w:rsid w:val="517335A8"/>
    <w:rsid w:val="5191B5E9"/>
    <w:rsid w:val="51BF39D0"/>
    <w:rsid w:val="5211EE9D"/>
    <w:rsid w:val="5230CAE7"/>
    <w:rsid w:val="525AEA4D"/>
    <w:rsid w:val="52AA072D"/>
    <w:rsid w:val="52B09062"/>
    <w:rsid w:val="52CE2E71"/>
    <w:rsid w:val="52D701EB"/>
    <w:rsid w:val="530AE541"/>
    <w:rsid w:val="530E8DBC"/>
    <w:rsid w:val="531193C8"/>
    <w:rsid w:val="535880F6"/>
    <w:rsid w:val="53744A1C"/>
    <w:rsid w:val="5386857A"/>
    <w:rsid w:val="53B6F69B"/>
    <w:rsid w:val="53C9F840"/>
    <w:rsid w:val="54069F57"/>
    <w:rsid w:val="5419F617"/>
    <w:rsid w:val="54296B45"/>
    <w:rsid w:val="545254DC"/>
    <w:rsid w:val="546E6416"/>
    <w:rsid w:val="54793579"/>
    <w:rsid w:val="550A3714"/>
    <w:rsid w:val="557A6D87"/>
    <w:rsid w:val="55E93E22"/>
    <w:rsid w:val="560127C3"/>
    <w:rsid w:val="561EC676"/>
    <w:rsid w:val="5639424F"/>
    <w:rsid w:val="565F6590"/>
    <w:rsid w:val="5663A583"/>
    <w:rsid w:val="568C69F2"/>
    <w:rsid w:val="5692D8AC"/>
    <w:rsid w:val="56F99226"/>
    <w:rsid w:val="5712BB6C"/>
    <w:rsid w:val="5723318C"/>
    <w:rsid w:val="5730DA13"/>
    <w:rsid w:val="573C5E9E"/>
    <w:rsid w:val="573D6C3D"/>
    <w:rsid w:val="575B1BAD"/>
    <w:rsid w:val="5763D304"/>
    <w:rsid w:val="577EE602"/>
    <w:rsid w:val="578A6E1E"/>
    <w:rsid w:val="57929EDD"/>
    <w:rsid w:val="57AC34E7"/>
    <w:rsid w:val="588DAE4D"/>
    <w:rsid w:val="5902210B"/>
    <w:rsid w:val="593B3B7D"/>
    <w:rsid w:val="5989C78A"/>
    <w:rsid w:val="599B4645"/>
    <w:rsid w:val="59A08B3B"/>
    <w:rsid w:val="59B7B17B"/>
    <w:rsid w:val="5A2907E9"/>
    <w:rsid w:val="5A699AE2"/>
    <w:rsid w:val="5A9C9E1E"/>
    <w:rsid w:val="5B0ACD42"/>
    <w:rsid w:val="5B2014A1"/>
    <w:rsid w:val="5B2B2E0C"/>
    <w:rsid w:val="5BB0EA2F"/>
    <w:rsid w:val="5BDA15BB"/>
    <w:rsid w:val="5BE7119A"/>
    <w:rsid w:val="5CA16761"/>
    <w:rsid w:val="5CB1C787"/>
    <w:rsid w:val="5D66AF16"/>
    <w:rsid w:val="5D7A47CD"/>
    <w:rsid w:val="5DECDE4E"/>
    <w:rsid w:val="5E29A307"/>
    <w:rsid w:val="5F7EE591"/>
    <w:rsid w:val="5F88AEAF"/>
    <w:rsid w:val="5F8C0794"/>
    <w:rsid w:val="5FB943CB"/>
    <w:rsid w:val="5FEF90FC"/>
    <w:rsid w:val="5FF4D4BB"/>
    <w:rsid w:val="5FF94CF2"/>
    <w:rsid w:val="5FFDE079"/>
    <w:rsid w:val="602410DA"/>
    <w:rsid w:val="60561F65"/>
    <w:rsid w:val="60F1C9F5"/>
    <w:rsid w:val="617BF4F6"/>
    <w:rsid w:val="61AFD84C"/>
    <w:rsid w:val="61BEF531"/>
    <w:rsid w:val="61C900A9"/>
    <w:rsid w:val="623C44CD"/>
    <w:rsid w:val="626D8242"/>
    <w:rsid w:val="62AB9A30"/>
    <w:rsid w:val="630234C1"/>
    <w:rsid w:val="636FFAEE"/>
    <w:rsid w:val="637D2F1E"/>
    <w:rsid w:val="63A5C4EE"/>
    <w:rsid w:val="642DB754"/>
    <w:rsid w:val="644ED880"/>
    <w:rsid w:val="6457BD28"/>
    <w:rsid w:val="6470D988"/>
    <w:rsid w:val="653D3002"/>
    <w:rsid w:val="6541D34C"/>
    <w:rsid w:val="6546E097"/>
    <w:rsid w:val="658DF3E0"/>
    <w:rsid w:val="65A3FEAC"/>
    <w:rsid w:val="65E8EB03"/>
    <w:rsid w:val="65F4645E"/>
    <w:rsid w:val="66191C0D"/>
    <w:rsid w:val="66754BF1"/>
    <w:rsid w:val="66A3BE64"/>
    <w:rsid w:val="66CBE5BF"/>
    <w:rsid w:val="66D9FC82"/>
    <w:rsid w:val="672F974C"/>
    <w:rsid w:val="679EE685"/>
    <w:rsid w:val="67A31FD3"/>
    <w:rsid w:val="67D16332"/>
    <w:rsid w:val="67EFCA01"/>
    <w:rsid w:val="6804AE88"/>
    <w:rsid w:val="6838F64B"/>
    <w:rsid w:val="68480C8D"/>
    <w:rsid w:val="685E730A"/>
    <w:rsid w:val="686FBFB3"/>
    <w:rsid w:val="68808041"/>
    <w:rsid w:val="68988B20"/>
    <w:rsid w:val="692D8F5F"/>
    <w:rsid w:val="69307B35"/>
    <w:rsid w:val="6935D8D6"/>
    <w:rsid w:val="69583C87"/>
    <w:rsid w:val="6A0BED7E"/>
    <w:rsid w:val="6AAE3E86"/>
    <w:rsid w:val="6ABEB613"/>
    <w:rsid w:val="6AE2F190"/>
    <w:rsid w:val="6B743B32"/>
    <w:rsid w:val="6B875C60"/>
    <w:rsid w:val="6BB45F0C"/>
    <w:rsid w:val="6C4A7D85"/>
    <w:rsid w:val="6C65C9CC"/>
    <w:rsid w:val="6D0AE907"/>
    <w:rsid w:val="6D1DE6D4"/>
    <w:rsid w:val="6DAEE2D8"/>
    <w:rsid w:val="6DBA16BA"/>
    <w:rsid w:val="6DE70204"/>
    <w:rsid w:val="6E15CA0B"/>
    <w:rsid w:val="6E673579"/>
    <w:rsid w:val="6E7E9BCE"/>
    <w:rsid w:val="6E8A54AD"/>
    <w:rsid w:val="6EA783B1"/>
    <w:rsid w:val="6EAEA2F1"/>
    <w:rsid w:val="6ED8C477"/>
    <w:rsid w:val="6F298AE0"/>
    <w:rsid w:val="6F2B9E05"/>
    <w:rsid w:val="6F596881"/>
    <w:rsid w:val="6F673B15"/>
    <w:rsid w:val="6F9368CE"/>
    <w:rsid w:val="6FF42BAB"/>
    <w:rsid w:val="702ABEC6"/>
    <w:rsid w:val="70B02917"/>
    <w:rsid w:val="70BCCFE2"/>
    <w:rsid w:val="70BF0005"/>
    <w:rsid w:val="7114D04C"/>
    <w:rsid w:val="71410204"/>
    <w:rsid w:val="715EDEF0"/>
    <w:rsid w:val="718D0D9B"/>
    <w:rsid w:val="71967E8E"/>
    <w:rsid w:val="71B0CC89"/>
    <w:rsid w:val="71B84D14"/>
    <w:rsid w:val="71C1F56F"/>
    <w:rsid w:val="721F3ED1"/>
    <w:rsid w:val="726AD143"/>
    <w:rsid w:val="728CC784"/>
    <w:rsid w:val="72B4C995"/>
    <w:rsid w:val="733C1A11"/>
    <w:rsid w:val="738F9570"/>
    <w:rsid w:val="73B51990"/>
    <w:rsid w:val="73BEBCD3"/>
    <w:rsid w:val="73F737A1"/>
    <w:rsid w:val="74A7E453"/>
    <w:rsid w:val="753A8309"/>
    <w:rsid w:val="756F0564"/>
    <w:rsid w:val="75955A7B"/>
    <w:rsid w:val="75F14EB8"/>
    <w:rsid w:val="75FB3381"/>
    <w:rsid w:val="7611DB39"/>
    <w:rsid w:val="762720C9"/>
    <w:rsid w:val="7667A3DF"/>
    <w:rsid w:val="7755135E"/>
    <w:rsid w:val="7770AFBF"/>
    <w:rsid w:val="77727533"/>
    <w:rsid w:val="778517EE"/>
    <w:rsid w:val="77A8955D"/>
    <w:rsid w:val="77E32B3C"/>
    <w:rsid w:val="77EE969D"/>
    <w:rsid w:val="77F3E098"/>
    <w:rsid w:val="780FF331"/>
    <w:rsid w:val="7846FED6"/>
    <w:rsid w:val="7849B5CA"/>
    <w:rsid w:val="784AA4D0"/>
    <w:rsid w:val="78790599"/>
    <w:rsid w:val="7881A73D"/>
    <w:rsid w:val="78A01A61"/>
    <w:rsid w:val="78C8098A"/>
    <w:rsid w:val="78D242E2"/>
    <w:rsid w:val="78D8F7E3"/>
    <w:rsid w:val="78D9BF33"/>
    <w:rsid w:val="78F628E0"/>
    <w:rsid w:val="7993DD54"/>
    <w:rsid w:val="79AA6A68"/>
    <w:rsid w:val="7A448B6B"/>
    <w:rsid w:val="7A4A1B11"/>
    <w:rsid w:val="7A4C3FA5"/>
    <w:rsid w:val="7A595217"/>
    <w:rsid w:val="7ABBB180"/>
    <w:rsid w:val="7B386096"/>
    <w:rsid w:val="7B6B882E"/>
    <w:rsid w:val="7B6E8E99"/>
    <w:rsid w:val="7C5EDB53"/>
    <w:rsid w:val="7CE30D75"/>
    <w:rsid w:val="7D5E37F8"/>
    <w:rsid w:val="7D82D23A"/>
    <w:rsid w:val="7DC00664"/>
    <w:rsid w:val="7DFC71B0"/>
    <w:rsid w:val="7E14CFC4"/>
    <w:rsid w:val="7E4356EE"/>
    <w:rsid w:val="7E445681"/>
    <w:rsid w:val="7E4C0395"/>
    <w:rsid w:val="7E5B849B"/>
    <w:rsid w:val="7EA241A8"/>
    <w:rsid w:val="7EA5E489"/>
    <w:rsid w:val="7ED6E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8019C"/>
  <w15:docId w15:val="{C700BC87-588B-406A-A2AB-86A345F5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63" w:lineRule="auto"/>
      <w:ind w:left="10" w:hanging="10"/>
    </w:pPr>
    <w:rPr>
      <w:rFonts w:ascii="Arial" w:eastAsia="Arial" w:hAnsi="Arial" w:cs="Arial"/>
      <w:color w:val="000000"/>
    </w:rPr>
  </w:style>
  <w:style w:type="paragraph" w:styleId="Heading1">
    <w:name w:val="heading 1"/>
    <w:next w:val="Normal"/>
    <w:link w:val="Heading1Char"/>
    <w:uiPriority w:val="9"/>
    <w:qFormat/>
    <w:rsid w:val="006C562A"/>
    <w:pPr>
      <w:keepNext/>
      <w:keepLines/>
      <w:spacing w:after="181" w:line="258" w:lineRule="auto"/>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rsid w:val="006C562A"/>
    <w:pPr>
      <w:keepNext/>
      <w:keepLines/>
      <w:spacing w:after="181" w:line="258" w:lineRule="auto"/>
      <w:ind w:left="10" w:hanging="10"/>
      <w:outlineLvl w:val="1"/>
    </w:pPr>
    <w:rPr>
      <w:rFonts w:ascii="Arial" w:eastAsia="Arial" w:hAnsi="Arial" w:cs="Arial"/>
      <w:b/>
      <w:color w:val="000000"/>
      <w:sz w:val="24"/>
    </w:rPr>
  </w:style>
  <w:style w:type="paragraph" w:styleId="Heading3">
    <w:name w:val="heading 3"/>
    <w:basedOn w:val="Normal"/>
    <w:next w:val="Normal"/>
    <w:link w:val="Heading3Char"/>
    <w:uiPriority w:val="9"/>
    <w:unhideWhenUsed/>
    <w:qFormat/>
    <w:rsid w:val="0076297E"/>
    <w:pPr>
      <w:keepNext/>
      <w:keepLines/>
      <w:spacing w:before="40" w:after="0"/>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562A"/>
    <w:rPr>
      <w:rFonts w:ascii="Arial" w:eastAsia="Arial" w:hAnsi="Arial" w:cs="Arial"/>
      <w:b/>
      <w:color w:val="000000"/>
      <w:sz w:val="28"/>
    </w:rPr>
  </w:style>
  <w:style w:type="character" w:customStyle="1" w:styleId="Heading2Char">
    <w:name w:val="Heading 2 Char"/>
    <w:link w:val="Heading2"/>
    <w:uiPriority w:val="9"/>
    <w:rsid w:val="006C562A"/>
    <w:rPr>
      <w:rFonts w:ascii="Arial" w:eastAsia="Arial" w:hAnsi="Arial" w:cs="Arial"/>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E19A1"/>
    <w:pPr>
      <w:ind w:left="720"/>
      <w:contextualSpacing/>
    </w:pPr>
  </w:style>
  <w:style w:type="character" w:styleId="Hyperlink">
    <w:name w:val="Hyperlink"/>
    <w:basedOn w:val="DefaultParagraphFont"/>
    <w:uiPriority w:val="99"/>
    <w:unhideWhenUsed/>
    <w:rsid w:val="00B12AA0"/>
    <w:rPr>
      <w:color w:val="0563C1" w:themeColor="hyperlink"/>
      <w:u w:val="single"/>
    </w:rPr>
  </w:style>
  <w:style w:type="character" w:styleId="UnresolvedMention">
    <w:name w:val="Unresolved Mention"/>
    <w:basedOn w:val="DefaultParagraphFont"/>
    <w:uiPriority w:val="99"/>
    <w:semiHidden/>
    <w:unhideWhenUsed/>
    <w:rsid w:val="00B12AA0"/>
    <w:rPr>
      <w:color w:val="605E5C"/>
      <w:shd w:val="clear" w:color="auto" w:fill="E1DFDD"/>
    </w:rPr>
  </w:style>
  <w:style w:type="character" w:styleId="CommentReference">
    <w:name w:val="annotation reference"/>
    <w:basedOn w:val="DefaultParagraphFont"/>
    <w:uiPriority w:val="99"/>
    <w:semiHidden/>
    <w:unhideWhenUsed/>
    <w:rsid w:val="000D4D28"/>
    <w:rPr>
      <w:sz w:val="16"/>
      <w:szCs w:val="16"/>
    </w:rPr>
  </w:style>
  <w:style w:type="paragraph" w:styleId="CommentText">
    <w:name w:val="annotation text"/>
    <w:basedOn w:val="Normal"/>
    <w:link w:val="CommentTextChar"/>
    <w:uiPriority w:val="99"/>
    <w:semiHidden/>
    <w:unhideWhenUsed/>
    <w:rsid w:val="000D4D28"/>
    <w:pPr>
      <w:spacing w:line="240" w:lineRule="auto"/>
    </w:pPr>
    <w:rPr>
      <w:sz w:val="20"/>
      <w:szCs w:val="20"/>
    </w:rPr>
  </w:style>
  <w:style w:type="character" w:customStyle="1" w:styleId="CommentTextChar">
    <w:name w:val="Comment Text Char"/>
    <w:basedOn w:val="DefaultParagraphFont"/>
    <w:link w:val="CommentText"/>
    <w:uiPriority w:val="99"/>
    <w:semiHidden/>
    <w:rsid w:val="000D4D2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D4D28"/>
    <w:rPr>
      <w:b/>
      <w:bCs/>
    </w:rPr>
  </w:style>
  <w:style w:type="character" w:customStyle="1" w:styleId="CommentSubjectChar">
    <w:name w:val="Comment Subject Char"/>
    <w:basedOn w:val="CommentTextChar"/>
    <w:link w:val="CommentSubject"/>
    <w:uiPriority w:val="99"/>
    <w:semiHidden/>
    <w:rsid w:val="000D4D28"/>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0D4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28"/>
    <w:rPr>
      <w:rFonts w:ascii="Segoe UI" w:eastAsia="Arial" w:hAnsi="Segoe UI" w:cs="Segoe UI"/>
      <w:color w:val="000000"/>
      <w:sz w:val="18"/>
      <w:szCs w:val="18"/>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477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7"/>
    <w:rPr>
      <w:rFonts w:ascii="Arial" w:eastAsia="Arial" w:hAnsi="Arial" w:cs="Arial"/>
      <w:color w:val="000000"/>
    </w:rPr>
  </w:style>
  <w:style w:type="paragraph" w:styleId="Footer">
    <w:name w:val="footer"/>
    <w:basedOn w:val="Normal"/>
    <w:link w:val="FooterChar"/>
    <w:uiPriority w:val="99"/>
    <w:unhideWhenUsed/>
    <w:rsid w:val="00477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7"/>
    <w:rPr>
      <w:rFonts w:ascii="Arial" w:eastAsia="Arial" w:hAnsi="Arial" w:cs="Arial"/>
      <w:color w:val="000000"/>
    </w:rPr>
  </w:style>
  <w:style w:type="character" w:styleId="FollowedHyperlink">
    <w:name w:val="FollowedHyperlink"/>
    <w:basedOn w:val="DefaultParagraphFont"/>
    <w:uiPriority w:val="99"/>
    <w:semiHidden/>
    <w:unhideWhenUsed/>
    <w:rsid w:val="00EA7DD2"/>
    <w:rPr>
      <w:color w:val="954F72" w:themeColor="followedHyperlink"/>
      <w:u w:val="single"/>
    </w:rPr>
  </w:style>
  <w:style w:type="character" w:customStyle="1" w:styleId="Heading3Char">
    <w:name w:val="Heading 3 Char"/>
    <w:basedOn w:val="DefaultParagraphFont"/>
    <w:link w:val="Heading3"/>
    <w:uiPriority w:val="9"/>
    <w:rsid w:val="0076297E"/>
    <w:rPr>
      <w:rFonts w:ascii="Arial" w:eastAsiaTheme="majorEastAsia" w:hAnsi="Arial" w:cstheme="majorBidi"/>
      <w:b/>
      <w:szCs w:val="24"/>
    </w:rPr>
  </w:style>
  <w:style w:type="paragraph" w:styleId="TOCHeading">
    <w:name w:val="TOC Heading"/>
    <w:basedOn w:val="Heading1"/>
    <w:next w:val="Normal"/>
    <w:uiPriority w:val="39"/>
    <w:unhideWhenUsed/>
    <w:qFormat/>
    <w:rsid w:val="004F1268"/>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4F1268"/>
    <w:pPr>
      <w:spacing w:after="100"/>
      <w:ind w:left="0"/>
    </w:pPr>
  </w:style>
  <w:style w:type="paragraph" w:styleId="TOC2">
    <w:name w:val="toc 2"/>
    <w:basedOn w:val="Normal"/>
    <w:next w:val="Normal"/>
    <w:autoRedefine/>
    <w:uiPriority w:val="39"/>
    <w:unhideWhenUsed/>
    <w:rsid w:val="004F1268"/>
    <w:pPr>
      <w:spacing w:after="100"/>
      <w:ind w:left="220"/>
    </w:pPr>
  </w:style>
  <w:style w:type="paragraph" w:styleId="TOC3">
    <w:name w:val="toc 3"/>
    <w:basedOn w:val="Normal"/>
    <w:next w:val="Normal"/>
    <w:autoRedefine/>
    <w:uiPriority w:val="39"/>
    <w:unhideWhenUsed/>
    <w:rsid w:val="004F1268"/>
    <w:pPr>
      <w:spacing w:after="100"/>
      <w:ind w:left="440"/>
    </w:pPr>
  </w:style>
  <w:style w:type="paragraph" w:customStyle="1" w:styleId="xmsonormal">
    <w:name w:val="x_msonormal"/>
    <w:basedOn w:val="Normal"/>
    <w:rsid w:val="00601889"/>
    <w:pPr>
      <w:spacing w:after="0" w:line="240" w:lineRule="auto"/>
      <w:ind w:left="0" w:firstLine="0"/>
    </w:pPr>
    <w:rPr>
      <w:rFonts w:ascii="Calibri" w:eastAsiaTheme="minorHAnsi" w:hAnsi="Calibri" w:cs="Calibri"/>
      <w:color w:val="auto"/>
    </w:rPr>
  </w:style>
  <w:style w:type="table" w:styleId="TableGrid">
    <w:name w:val="Table Grid"/>
    <w:basedOn w:val="TableNormal"/>
    <w:uiPriority w:val="39"/>
    <w:rsid w:val="00601889"/>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454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1jXIs3xkF0e2JHVXFZdHeHDsMqkAINhIsrj2E_yvhjdUNDA3NU5ERDc0R0JJODI5UFFSVldLNEc2RyQlQCN0PWcu" TargetMode="External"/><Relationship Id="rId18" Type="http://schemas.openxmlformats.org/officeDocument/2006/relationships/hyperlink" Target="https://forms.office.com/Pages/ResponsePage.aspx?id=1jXIs3xkF0e2JHVXFZdHeHDsMqkAINhIsrj2E_yvhjdUNDA3NU5ERDc0R0JJODI5UFFSVldLNEc2RyQlQCN0PWc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coronavirus-covid-19-maintaining-further-education-provision/what-fe-colleges-and-providers-will-need-to-do-from-the-start-of-the-2020-autumn-term" TargetMode="External"/><Relationship Id="rId7" Type="http://schemas.openxmlformats.org/officeDocument/2006/relationships/settings" Target="settings.xml"/><Relationship Id="rId12" Type="http://schemas.openxmlformats.org/officeDocument/2006/relationships/hyperlink" Target="mailto:support@ascentis.co.uk" TargetMode="External"/><Relationship Id="rId17" Type="http://schemas.openxmlformats.org/officeDocument/2006/relationships/hyperlink" Target="mailto:qualityassurance@ascentis.co.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register.gotowebinar.com/register/150268468084690448" TargetMode="External"/><Relationship Id="rId20" Type="http://schemas.openxmlformats.org/officeDocument/2006/relationships/hyperlink" Target="https://www.ascentis.co.uk/news/coronavirus-information-and-advice-for-our-customers-and-learn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ventbrite.co.uk/e/ascentis-esol-quality-meeting-webinar-tickets-116984765583"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qualityassurance@ascenti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centis.co.uk/events" TargetMode="External"/><Relationship Id="rId22" Type="http://schemas.openxmlformats.org/officeDocument/2006/relationships/hyperlink" Target="mailto:support@ascentis.co.uk" TargetMode="External"/><Relationship Id="rId27" Type="http://schemas.openxmlformats.org/officeDocument/2006/relationships/theme" Target="theme/theme1.xml"/><Relationship Id="R564c259122e24bce"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BE9A3ABF7A7D439BA7C0ABEFCC74D6" ma:contentTypeVersion="12" ma:contentTypeDescription="Create a new document." ma:contentTypeScope="" ma:versionID="b2d535df25188c296d0b0fc16b59627a">
  <xsd:schema xmlns:xsd="http://www.w3.org/2001/XMLSchema" xmlns:xs="http://www.w3.org/2001/XMLSchema" xmlns:p="http://schemas.microsoft.com/office/2006/metadata/properties" xmlns:ns2="4a168ef6-4989-4a46-93db-881575d2b888" xmlns:ns3="f85db557-e128-4f09-a00b-88fe2e52249d" targetNamespace="http://schemas.microsoft.com/office/2006/metadata/properties" ma:root="true" ma:fieldsID="f9e50f3a7cdde36ae21a33043e78ae30" ns2:_="" ns3:_="">
    <xsd:import namespace="4a168ef6-4989-4a46-93db-881575d2b888"/>
    <xsd:import namespace="f85db557-e128-4f09-a00b-88fe2e5224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68ef6-4989-4a46-93db-881575d2b8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5db557-e128-4f09-a00b-88fe2e52249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E5E1BB-0D54-46C5-9317-8B5DA99AA243}">
  <ds:schemaRefs>
    <ds:schemaRef ds:uri="http://schemas.microsoft.com/sharepoint/v3/contenttype/forms"/>
  </ds:schemaRefs>
</ds:datastoreItem>
</file>

<file path=customXml/itemProps2.xml><?xml version="1.0" encoding="utf-8"?>
<ds:datastoreItem xmlns:ds="http://schemas.openxmlformats.org/officeDocument/2006/customXml" ds:itemID="{7560658C-91A6-4E0D-8B7C-7C11C1412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68ef6-4989-4a46-93db-881575d2b888"/>
    <ds:schemaRef ds:uri="f85db557-e128-4f09-a00b-88fe2e522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AD614C-6DAD-467B-9C19-D23F3B1EEAFD}">
  <ds:schemaRefs>
    <ds:schemaRef ds:uri="http://schemas.openxmlformats.org/officeDocument/2006/bibliography"/>
  </ds:schemaRefs>
</ds:datastoreItem>
</file>

<file path=customXml/itemProps4.xml><?xml version="1.0" encoding="utf-8"?>
<ds:datastoreItem xmlns:ds="http://schemas.openxmlformats.org/officeDocument/2006/customXml" ds:itemID="{F8F55B47-116A-4925-A7C6-B13271F18D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8185</Words>
  <Characters>46657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Hollings-Tennant</dc:creator>
  <cp:keywords/>
  <cp:lastModifiedBy>James Rea</cp:lastModifiedBy>
  <cp:revision>3</cp:revision>
  <cp:lastPrinted>2021-02-17T16:22:00Z</cp:lastPrinted>
  <dcterms:created xsi:type="dcterms:W3CDTF">2021-03-22T15:07:00Z</dcterms:created>
  <dcterms:modified xsi:type="dcterms:W3CDTF">2021-03-22T15:09:00Z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0x010100D0BE9A3ABF7A7D439BA7C0ABEFCC74D6</vt:lpwstr>
  </property>
</Properties>
</file>